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220" w:rsidRDefault="00714AA6">
      <w:pPr>
        <w:pStyle w:val="BodyText"/>
        <w:kinsoku w:val="0"/>
        <w:overflowPunct w:val="0"/>
        <w:ind w:left="1775" w:firstLine="0"/>
        <w:rPr>
          <w:rFonts w:ascii="Times New Roman" w:hAnsi="Times New Roman" w:cs="Times New Roman"/>
          <w:sz w:val="20"/>
          <w:szCs w:val="20"/>
        </w:rPr>
      </w:pPr>
      <w:r>
        <w:rPr>
          <w:noProof/>
          <w:sz w:val="20"/>
          <w:szCs w:val="20"/>
        </w:rPr>
        <w:drawing>
          <wp:anchor distT="0" distB="0" distL="114300" distR="114300" simplePos="0" relativeHeight="251659264" behindDoc="1" locked="0" layoutInCell="1" allowOverlap="1" wp14:anchorId="3EEB0E0C" wp14:editId="5A86ACE9">
            <wp:simplePos x="0" y="0"/>
            <wp:positionH relativeFrom="column">
              <wp:posOffset>2215877</wp:posOffset>
            </wp:positionH>
            <wp:positionV relativeFrom="paragraph">
              <wp:posOffset>-335</wp:posOffset>
            </wp:positionV>
            <wp:extent cx="1739900" cy="1845310"/>
            <wp:effectExtent l="0" t="0" r="0" b="2540"/>
            <wp:wrapThrough wrapText="bothSides">
              <wp:wrapPolygon edited="0">
                <wp:start x="0" y="0"/>
                <wp:lineTo x="0" y="21407"/>
                <wp:lineTo x="21285" y="21407"/>
                <wp:lineTo x="21285" y="0"/>
                <wp:lineTo x="0" y="0"/>
              </wp:wrapPolygon>
            </wp:wrapThrough>
            <wp:docPr id="6" name="Picture 6" descr="C:\Users\carberryf\AppData\Local\Microsoft\Windows\Temporary Internet Files\Content.Outlook\DM8DRN8J\wdrc_highres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berryf\AppData\Local\Microsoft\Windows\Temporary Internet Files\Content.Outlook\DM8DRN8J\wdrc_highres_cmyk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9900" cy="1845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220" w:rsidRDefault="00591220">
      <w:pPr>
        <w:pStyle w:val="BodyText"/>
        <w:kinsoku w:val="0"/>
        <w:overflowPunct w:val="0"/>
        <w:spacing w:before="7"/>
        <w:ind w:left="0" w:firstLine="0"/>
        <w:rPr>
          <w:rFonts w:ascii="Times New Roman" w:hAnsi="Times New Roman" w:cs="Times New Roman"/>
          <w:sz w:val="27"/>
          <w:szCs w:val="27"/>
        </w:rPr>
      </w:pPr>
    </w:p>
    <w:p w:rsidR="00591220" w:rsidRDefault="00C61EB2">
      <w:pPr>
        <w:pStyle w:val="BodyText"/>
        <w:kinsoku w:val="0"/>
        <w:overflowPunct w:val="0"/>
        <w:spacing w:before="49"/>
        <w:ind w:left="2599" w:right="2593" w:hanging="4"/>
        <w:jc w:val="center"/>
        <w:rPr>
          <w:sz w:val="40"/>
          <w:szCs w:val="40"/>
        </w:rPr>
      </w:pPr>
      <w:r>
        <w:rPr>
          <w:b/>
          <w:bCs/>
          <w:sz w:val="40"/>
          <w:szCs w:val="40"/>
        </w:rPr>
        <w:t>Section B Conditions of</w:t>
      </w:r>
      <w:r>
        <w:rPr>
          <w:b/>
          <w:bCs/>
          <w:spacing w:val="1"/>
          <w:sz w:val="40"/>
          <w:szCs w:val="40"/>
        </w:rPr>
        <w:t xml:space="preserve"> </w:t>
      </w:r>
      <w:r>
        <w:rPr>
          <w:b/>
          <w:bCs/>
          <w:sz w:val="40"/>
          <w:szCs w:val="40"/>
        </w:rPr>
        <w:t>Tender</w:t>
      </w:r>
    </w:p>
    <w:p w:rsidR="00591220" w:rsidRDefault="00591220">
      <w:pPr>
        <w:pStyle w:val="BodyText"/>
        <w:kinsoku w:val="0"/>
        <w:overflowPunct w:val="0"/>
        <w:spacing w:before="7"/>
        <w:ind w:left="0" w:firstLine="0"/>
        <w:rPr>
          <w:b/>
          <w:bCs/>
          <w:sz w:val="39"/>
          <w:szCs w:val="39"/>
        </w:rPr>
      </w:pPr>
    </w:p>
    <w:p w:rsidR="00591220" w:rsidRPr="006823D7" w:rsidRDefault="006823D7" w:rsidP="00DE62FC">
      <w:pPr>
        <w:pStyle w:val="BodyText"/>
        <w:kinsoku w:val="0"/>
        <w:overflowPunct w:val="0"/>
        <w:spacing w:line="413" w:lineRule="exact"/>
        <w:ind w:left="306" w:right="306" w:firstLine="0"/>
        <w:jc w:val="center"/>
        <w:rPr>
          <w:sz w:val="36"/>
          <w:szCs w:val="36"/>
        </w:rPr>
      </w:pPr>
      <w:r>
        <w:rPr>
          <w:b/>
          <w:bCs/>
          <w:sz w:val="36"/>
          <w:szCs w:val="36"/>
        </w:rPr>
        <w:t xml:space="preserve">Contract </w:t>
      </w:r>
      <w:r w:rsidR="004E2584">
        <w:rPr>
          <w:b/>
          <w:bCs/>
          <w:sz w:val="36"/>
          <w:szCs w:val="36"/>
        </w:rPr>
        <w:t>for</w:t>
      </w:r>
      <w:r>
        <w:rPr>
          <w:b/>
          <w:bCs/>
          <w:sz w:val="36"/>
          <w:szCs w:val="36"/>
        </w:rPr>
        <w:t xml:space="preserve"> </w:t>
      </w:r>
      <w:r w:rsidRPr="006823D7">
        <w:rPr>
          <w:b/>
          <w:bCs/>
          <w:sz w:val="36"/>
          <w:szCs w:val="36"/>
        </w:rPr>
        <w:t>Wadeye Swimming Pool Operations</w:t>
      </w:r>
    </w:p>
    <w:p w:rsidR="00EE56F0" w:rsidRDefault="00EE56F0" w:rsidP="00EE56F0">
      <w:pPr>
        <w:pStyle w:val="BodyText"/>
        <w:kinsoku w:val="0"/>
        <w:overflowPunct w:val="0"/>
        <w:ind w:left="0"/>
        <w:rPr>
          <w:sz w:val="24"/>
          <w:szCs w:val="24"/>
        </w:rPr>
      </w:pPr>
    </w:p>
    <w:p w:rsidR="00DE62FC" w:rsidRDefault="00DE62FC" w:rsidP="00EE56F0">
      <w:pPr>
        <w:pStyle w:val="BodyText"/>
        <w:kinsoku w:val="0"/>
        <w:overflowPunct w:val="0"/>
        <w:ind w:left="0"/>
        <w:rPr>
          <w:sz w:val="24"/>
          <w:szCs w:val="24"/>
        </w:rPr>
      </w:pPr>
    </w:p>
    <w:p w:rsidR="00DE62FC" w:rsidRDefault="00DE62FC" w:rsidP="00EE56F0">
      <w:pPr>
        <w:pStyle w:val="BodyText"/>
        <w:kinsoku w:val="0"/>
        <w:overflowPunct w:val="0"/>
        <w:ind w:left="0"/>
        <w:rPr>
          <w:sz w:val="24"/>
          <w:szCs w:val="24"/>
        </w:rPr>
      </w:pPr>
    </w:p>
    <w:tbl>
      <w:tblPr>
        <w:tblStyle w:val="TableGrid"/>
        <w:tblW w:w="0" w:type="auto"/>
        <w:tblLook w:val="04A0" w:firstRow="1" w:lastRow="0" w:firstColumn="1" w:lastColumn="0" w:noHBand="0" w:noVBand="1"/>
      </w:tblPr>
      <w:tblGrid>
        <w:gridCol w:w="4747"/>
        <w:gridCol w:w="4463"/>
      </w:tblGrid>
      <w:tr w:rsidR="00EE56F0" w:rsidTr="006823D7">
        <w:tc>
          <w:tcPr>
            <w:tcW w:w="4747" w:type="dxa"/>
          </w:tcPr>
          <w:p w:rsidR="00EE56F0" w:rsidRPr="00D90B09" w:rsidRDefault="00EE56F0" w:rsidP="00EE56F0">
            <w:pPr>
              <w:pStyle w:val="BodyText"/>
              <w:kinsoku w:val="0"/>
              <w:overflowPunct w:val="0"/>
              <w:ind w:left="0" w:firstLine="0"/>
              <w:rPr>
                <w:b/>
                <w:sz w:val="24"/>
                <w:szCs w:val="24"/>
              </w:rPr>
            </w:pPr>
            <w:r w:rsidRPr="00D90B09">
              <w:rPr>
                <w:b/>
                <w:sz w:val="24"/>
                <w:szCs w:val="24"/>
              </w:rPr>
              <w:t>Tender No</w:t>
            </w:r>
          </w:p>
        </w:tc>
        <w:tc>
          <w:tcPr>
            <w:tcW w:w="4463" w:type="dxa"/>
          </w:tcPr>
          <w:p w:rsidR="00EE56F0" w:rsidRDefault="006823D7" w:rsidP="00EE56F0">
            <w:pPr>
              <w:pStyle w:val="BodyText"/>
              <w:kinsoku w:val="0"/>
              <w:overflowPunct w:val="0"/>
              <w:ind w:left="0" w:firstLine="0"/>
              <w:rPr>
                <w:sz w:val="24"/>
                <w:szCs w:val="24"/>
              </w:rPr>
            </w:pPr>
            <w:r>
              <w:rPr>
                <w:sz w:val="24"/>
                <w:szCs w:val="24"/>
              </w:rPr>
              <w:t>WDRC-2024-03</w:t>
            </w:r>
          </w:p>
        </w:tc>
      </w:tr>
      <w:tr w:rsidR="00EE56F0" w:rsidTr="006823D7">
        <w:tc>
          <w:tcPr>
            <w:tcW w:w="4747" w:type="dxa"/>
          </w:tcPr>
          <w:p w:rsidR="00EE56F0" w:rsidRDefault="00EE56F0" w:rsidP="00EE56F0">
            <w:pPr>
              <w:pStyle w:val="BodyText"/>
              <w:kinsoku w:val="0"/>
              <w:overflowPunct w:val="0"/>
              <w:ind w:left="0" w:firstLine="0"/>
              <w:rPr>
                <w:sz w:val="24"/>
                <w:szCs w:val="24"/>
              </w:rPr>
            </w:pPr>
          </w:p>
        </w:tc>
        <w:tc>
          <w:tcPr>
            <w:tcW w:w="4463" w:type="dxa"/>
          </w:tcPr>
          <w:p w:rsidR="00EE56F0" w:rsidRDefault="00EE56F0" w:rsidP="00EE56F0">
            <w:pPr>
              <w:pStyle w:val="BodyText"/>
              <w:kinsoku w:val="0"/>
              <w:overflowPunct w:val="0"/>
              <w:ind w:left="0" w:firstLine="0"/>
              <w:rPr>
                <w:sz w:val="24"/>
                <w:szCs w:val="24"/>
              </w:rPr>
            </w:pPr>
          </w:p>
        </w:tc>
      </w:tr>
      <w:tr w:rsidR="00EE56F0" w:rsidRPr="00D90B09" w:rsidTr="006823D7">
        <w:tc>
          <w:tcPr>
            <w:tcW w:w="4747" w:type="dxa"/>
          </w:tcPr>
          <w:p w:rsidR="00EE56F0" w:rsidRPr="00D90B09" w:rsidRDefault="00EE56F0" w:rsidP="00EE56F0">
            <w:pPr>
              <w:pStyle w:val="BodyText"/>
              <w:kinsoku w:val="0"/>
              <w:overflowPunct w:val="0"/>
              <w:ind w:left="0" w:firstLine="0"/>
              <w:rPr>
                <w:b/>
                <w:sz w:val="24"/>
                <w:szCs w:val="24"/>
              </w:rPr>
            </w:pPr>
            <w:r w:rsidRPr="00D90B09">
              <w:rPr>
                <w:b/>
                <w:sz w:val="24"/>
                <w:szCs w:val="24"/>
              </w:rPr>
              <w:t xml:space="preserve">Contact Information </w:t>
            </w:r>
          </w:p>
        </w:tc>
        <w:tc>
          <w:tcPr>
            <w:tcW w:w="4463" w:type="dxa"/>
          </w:tcPr>
          <w:p w:rsidR="00EE56F0" w:rsidRPr="00D90B09" w:rsidRDefault="00EE56F0" w:rsidP="00EE56F0">
            <w:pPr>
              <w:pStyle w:val="BodyText"/>
              <w:kinsoku w:val="0"/>
              <w:overflowPunct w:val="0"/>
              <w:ind w:left="0" w:firstLine="0"/>
              <w:rPr>
                <w:b/>
                <w:sz w:val="24"/>
                <w:szCs w:val="24"/>
              </w:rPr>
            </w:pPr>
          </w:p>
        </w:tc>
      </w:tr>
      <w:tr w:rsidR="00EE56F0" w:rsidTr="006823D7">
        <w:tc>
          <w:tcPr>
            <w:tcW w:w="4747" w:type="dxa"/>
          </w:tcPr>
          <w:p w:rsidR="00EE56F0" w:rsidRDefault="006823D7" w:rsidP="00EE56F0">
            <w:pPr>
              <w:pStyle w:val="BodyText"/>
              <w:kinsoku w:val="0"/>
              <w:overflowPunct w:val="0"/>
              <w:ind w:left="0" w:firstLine="0"/>
              <w:rPr>
                <w:sz w:val="24"/>
                <w:szCs w:val="24"/>
              </w:rPr>
            </w:pPr>
            <w:r>
              <w:rPr>
                <w:sz w:val="24"/>
                <w:szCs w:val="24"/>
              </w:rPr>
              <w:t>Project Manager</w:t>
            </w:r>
          </w:p>
        </w:tc>
        <w:tc>
          <w:tcPr>
            <w:tcW w:w="4463" w:type="dxa"/>
          </w:tcPr>
          <w:p w:rsidR="00EE56F0" w:rsidRDefault="00840EA9" w:rsidP="00EE56F0">
            <w:pPr>
              <w:pStyle w:val="BodyText"/>
              <w:kinsoku w:val="0"/>
              <w:overflowPunct w:val="0"/>
              <w:ind w:left="0" w:firstLine="0"/>
              <w:rPr>
                <w:sz w:val="24"/>
                <w:szCs w:val="24"/>
              </w:rPr>
            </w:pPr>
            <w:bookmarkStart w:id="0" w:name="_GoBack"/>
            <w:bookmarkEnd w:id="0"/>
            <w:r>
              <w:rPr>
                <w:sz w:val="24"/>
                <w:szCs w:val="24"/>
              </w:rPr>
              <w:t>Pero Peric</w:t>
            </w:r>
          </w:p>
        </w:tc>
      </w:tr>
      <w:tr w:rsidR="00EE56F0" w:rsidTr="006823D7">
        <w:tc>
          <w:tcPr>
            <w:tcW w:w="4747" w:type="dxa"/>
          </w:tcPr>
          <w:p w:rsidR="00EE56F0" w:rsidRDefault="00EE56F0" w:rsidP="00EE56F0">
            <w:pPr>
              <w:pStyle w:val="BodyText"/>
              <w:kinsoku w:val="0"/>
              <w:overflowPunct w:val="0"/>
              <w:ind w:left="0" w:firstLine="0"/>
              <w:rPr>
                <w:sz w:val="24"/>
                <w:szCs w:val="24"/>
              </w:rPr>
            </w:pPr>
            <w:r>
              <w:rPr>
                <w:sz w:val="24"/>
                <w:szCs w:val="24"/>
              </w:rPr>
              <w:t>Phone</w:t>
            </w:r>
          </w:p>
        </w:tc>
        <w:tc>
          <w:tcPr>
            <w:tcW w:w="4463" w:type="dxa"/>
          </w:tcPr>
          <w:p w:rsidR="00EE56F0" w:rsidRPr="006823D7" w:rsidRDefault="006823D7" w:rsidP="00EE56F0">
            <w:pPr>
              <w:pStyle w:val="BodyText"/>
              <w:kinsoku w:val="0"/>
              <w:overflowPunct w:val="0"/>
              <w:ind w:left="0" w:firstLine="0"/>
            </w:pPr>
            <w:r>
              <w:rPr>
                <w:sz w:val="24"/>
                <w:szCs w:val="24"/>
              </w:rPr>
              <w:t>08 7922 6406</w:t>
            </w:r>
          </w:p>
        </w:tc>
      </w:tr>
      <w:tr w:rsidR="00EE56F0" w:rsidTr="006823D7">
        <w:tc>
          <w:tcPr>
            <w:tcW w:w="4747" w:type="dxa"/>
          </w:tcPr>
          <w:p w:rsidR="00EE56F0" w:rsidRDefault="00EE56F0" w:rsidP="00EE56F0">
            <w:pPr>
              <w:pStyle w:val="BodyText"/>
              <w:kinsoku w:val="0"/>
              <w:overflowPunct w:val="0"/>
              <w:ind w:left="0" w:firstLine="0"/>
              <w:rPr>
                <w:sz w:val="24"/>
                <w:szCs w:val="24"/>
              </w:rPr>
            </w:pPr>
            <w:r>
              <w:rPr>
                <w:sz w:val="24"/>
                <w:szCs w:val="24"/>
              </w:rPr>
              <w:t>Email</w:t>
            </w:r>
          </w:p>
        </w:tc>
        <w:tc>
          <w:tcPr>
            <w:tcW w:w="4463" w:type="dxa"/>
          </w:tcPr>
          <w:p w:rsidR="00EE56F0" w:rsidRDefault="00840EA9" w:rsidP="00EE56F0">
            <w:pPr>
              <w:pStyle w:val="BodyText"/>
              <w:kinsoku w:val="0"/>
              <w:overflowPunct w:val="0"/>
              <w:ind w:left="0" w:firstLine="0"/>
              <w:rPr>
                <w:sz w:val="24"/>
                <w:szCs w:val="24"/>
              </w:rPr>
            </w:pPr>
            <w:hyperlink r:id="rId8" w:history="1">
              <w:r w:rsidR="006823D7" w:rsidRPr="000E69F2">
                <w:rPr>
                  <w:rStyle w:val="Hyperlink"/>
                </w:rPr>
                <w:t>WDRCtenderenquiries@westdaly.nt.gov.au</w:t>
              </w:r>
            </w:hyperlink>
          </w:p>
        </w:tc>
      </w:tr>
      <w:tr w:rsidR="00EE56F0" w:rsidTr="006823D7">
        <w:tc>
          <w:tcPr>
            <w:tcW w:w="4747" w:type="dxa"/>
          </w:tcPr>
          <w:p w:rsidR="00EE56F0" w:rsidRDefault="00EE56F0" w:rsidP="00EE56F0">
            <w:pPr>
              <w:pStyle w:val="BodyText"/>
              <w:kinsoku w:val="0"/>
              <w:overflowPunct w:val="0"/>
              <w:ind w:left="0" w:firstLine="0"/>
              <w:rPr>
                <w:sz w:val="24"/>
                <w:szCs w:val="24"/>
              </w:rPr>
            </w:pPr>
          </w:p>
        </w:tc>
        <w:tc>
          <w:tcPr>
            <w:tcW w:w="4463" w:type="dxa"/>
          </w:tcPr>
          <w:p w:rsidR="00EE56F0" w:rsidRDefault="00EE56F0" w:rsidP="00EE56F0">
            <w:pPr>
              <w:pStyle w:val="BodyText"/>
              <w:kinsoku w:val="0"/>
              <w:overflowPunct w:val="0"/>
              <w:ind w:left="0" w:firstLine="0"/>
              <w:rPr>
                <w:sz w:val="24"/>
                <w:szCs w:val="24"/>
              </w:rPr>
            </w:pPr>
          </w:p>
        </w:tc>
      </w:tr>
      <w:tr w:rsidR="00EE56F0" w:rsidTr="006823D7">
        <w:tc>
          <w:tcPr>
            <w:tcW w:w="4747" w:type="dxa"/>
          </w:tcPr>
          <w:p w:rsidR="00EE56F0" w:rsidRPr="00D90B09" w:rsidRDefault="00EE56F0" w:rsidP="00EE56F0">
            <w:pPr>
              <w:pStyle w:val="BodyText"/>
              <w:kinsoku w:val="0"/>
              <w:overflowPunct w:val="0"/>
              <w:ind w:left="0" w:firstLine="0"/>
              <w:rPr>
                <w:b/>
                <w:sz w:val="24"/>
                <w:szCs w:val="24"/>
              </w:rPr>
            </w:pPr>
            <w:r w:rsidRPr="00D90B09">
              <w:rPr>
                <w:b/>
                <w:sz w:val="24"/>
                <w:szCs w:val="24"/>
              </w:rPr>
              <w:t xml:space="preserve">Tender Closing Information </w:t>
            </w:r>
          </w:p>
        </w:tc>
        <w:tc>
          <w:tcPr>
            <w:tcW w:w="4463" w:type="dxa"/>
          </w:tcPr>
          <w:p w:rsidR="00EE56F0" w:rsidRDefault="00EE56F0" w:rsidP="00EE56F0">
            <w:pPr>
              <w:pStyle w:val="BodyText"/>
              <w:kinsoku w:val="0"/>
              <w:overflowPunct w:val="0"/>
              <w:ind w:left="0" w:firstLine="0"/>
              <w:rPr>
                <w:sz w:val="24"/>
                <w:szCs w:val="24"/>
              </w:rPr>
            </w:pPr>
          </w:p>
        </w:tc>
      </w:tr>
      <w:tr w:rsidR="006823D7" w:rsidTr="006823D7">
        <w:tc>
          <w:tcPr>
            <w:tcW w:w="4747" w:type="dxa"/>
          </w:tcPr>
          <w:p w:rsidR="006823D7" w:rsidRDefault="006823D7" w:rsidP="006823D7">
            <w:pPr>
              <w:pStyle w:val="BodyText"/>
              <w:kinsoku w:val="0"/>
              <w:overflowPunct w:val="0"/>
              <w:ind w:left="0" w:firstLine="0"/>
              <w:rPr>
                <w:sz w:val="24"/>
                <w:szCs w:val="24"/>
              </w:rPr>
            </w:pPr>
            <w:r>
              <w:rPr>
                <w:sz w:val="24"/>
                <w:szCs w:val="24"/>
              </w:rPr>
              <w:t xml:space="preserve">Date </w:t>
            </w:r>
          </w:p>
        </w:tc>
        <w:tc>
          <w:tcPr>
            <w:tcW w:w="4463" w:type="dxa"/>
          </w:tcPr>
          <w:p w:rsidR="006823D7" w:rsidRPr="007669BB" w:rsidRDefault="00840EA9" w:rsidP="00840EA9">
            <w:pPr>
              <w:pStyle w:val="BodyText"/>
              <w:kinsoku w:val="0"/>
              <w:overflowPunct w:val="0"/>
              <w:ind w:left="0"/>
              <w:rPr>
                <w:sz w:val="24"/>
                <w:szCs w:val="24"/>
              </w:rPr>
            </w:pPr>
            <w:r>
              <w:rPr>
                <w:sz w:val="24"/>
                <w:szCs w:val="24"/>
              </w:rPr>
              <w:t xml:space="preserve">           02 February </w:t>
            </w:r>
            <w:r w:rsidR="00E05370">
              <w:rPr>
                <w:sz w:val="24"/>
                <w:szCs w:val="24"/>
              </w:rPr>
              <w:t>2024</w:t>
            </w:r>
          </w:p>
        </w:tc>
      </w:tr>
      <w:tr w:rsidR="006823D7" w:rsidTr="006823D7">
        <w:tc>
          <w:tcPr>
            <w:tcW w:w="4747" w:type="dxa"/>
          </w:tcPr>
          <w:p w:rsidR="006823D7" w:rsidRDefault="006823D7" w:rsidP="006823D7">
            <w:pPr>
              <w:pStyle w:val="BodyText"/>
              <w:kinsoku w:val="0"/>
              <w:overflowPunct w:val="0"/>
              <w:ind w:left="0" w:firstLine="0"/>
              <w:rPr>
                <w:sz w:val="24"/>
                <w:szCs w:val="24"/>
              </w:rPr>
            </w:pPr>
            <w:r>
              <w:rPr>
                <w:sz w:val="24"/>
                <w:szCs w:val="24"/>
              </w:rPr>
              <w:t xml:space="preserve">Time </w:t>
            </w:r>
          </w:p>
        </w:tc>
        <w:tc>
          <w:tcPr>
            <w:tcW w:w="4463" w:type="dxa"/>
          </w:tcPr>
          <w:p w:rsidR="006823D7" w:rsidRPr="00271E95" w:rsidRDefault="006823D7" w:rsidP="006823D7">
            <w:pPr>
              <w:pStyle w:val="BodyText"/>
              <w:kinsoku w:val="0"/>
              <w:overflowPunct w:val="0"/>
              <w:ind w:left="0" w:firstLine="0"/>
              <w:rPr>
                <w:sz w:val="24"/>
                <w:szCs w:val="24"/>
                <w:highlight w:val="yellow"/>
              </w:rPr>
            </w:pPr>
            <w:r w:rsidRPr="006823D7">
              <w:rPr>
                <w:sz w:val="24"/>
                <w:szCs w:val="24"/>
              </w:rPr>
              <w:t>02:00 PM</w:t>
            </w:r>
          </w:p>
        </w:tc>
      </w:tr>
      <w:tr w:rsidR="006823D7" w:rsidTr="006823D7">
        <w:tc>
          <w:tcPr>
            <w:tcW w:w="4747" w:type="dxa"/>
          </w:tcPr>
          <w:p w:rsidR="006823D7" w:rsidRDefault="00A6690D" w:rsidP="006823D7">
            <w:pPr>
              <w:pStyle w:val="BodyText"/>
              <w:kinsoku w:val="0"/>
              <w:overflowPunct w:val="0"/>
              <w:ind w:left="0" w:firstLine="0"/>
              <w:rPr>
                <w:sz w:val="24"/>
                <w:szCs w:val="24"/>
              </w:rPr>
            </w:pPr>
            <w:r>
              <w:rPr>
                <w:sz w:val="24"/>
                <w:szCs w:val="24"/>
              </w:rPr>
              <w:t xml:space="preserve">Tender Lodgement Email: </w:t>
            </w:r>
          </w:p>
        </w:tc>
        <w:tc>
          <w:tcPr>
            <w:tcW w:w="4463" w:type="dxa"/>
          </w:tcPr>
          <w:p w:rsidR="00A6690D" w:rsidRPr="00A6690D" w:rsidRDefault="00840EA9" w:rsidP="00A6690D">
            <w:pPr>
              <w:kinsoku w:val="0"/>
              <w:overflowPunct w:val="0"/>
              <w:rPr>
                <w:rFonts w:ascii="Arial" w:hAnsi="Arial" w:cs="Arial"/>
              </w:rPr>
            </w:pPr>
            <w:hyperlink r:id="rId9" w:history="1">
              <w:r w:rsidR="00A6690D" w:rsidRPr="00A6690D">
                <w:rPr>
                  <w:rFonts w:ascii="Arial" w:hAnsi="Arial" w:cs="Arial"/>
                  <w:color w:val="0563C1" w:themeColor="hyperlink"/>
                  <w:u w:val="single"/>
                </w:rPr>
                <w:t>tenderlodgement@westdaly.nt.gov.au</w:t>
              </w:r>
            </w:hyperlink>
          </w:p>
          <w:p w:rsidR="006823D7" w:rsidRDefault="006823D7" w:rsidP="00A6690D">
            <w:pPr>
              <w:pStyle w:val="BodyText"/>
              <w:kinsoku w:val="0"/>
              <w:overflowPunct w:val="0"/>
              <w:ind w:left="0" w:firstLine="720"/>
              <w:rPr>
                <w:sz w:val="24"/>
                <w:szCs w:val="24"/>
              </w:rPr>
            </w:pPr>
          </w:p>
        </w:tc>
      </w:tr>
    </w:tbl>
    <w:p w:rsidR="00EE56F0" w:rsidRDefault="00EE56F0" w:rsidP="00EE56F0">
      <w:pPr>
        <w:pStyle w:val="BodyText"/>
        <w:kinsoku w:val="0"/>
        <w:overflowPunct w:val="0"/>
        <w:ind w:left="0"/>
        <w:rPr>
          <w:sz w:val="24"/>
          <w:szCs w:val="24"/>
        </w:rPr>
      </w:pPr>
    </w:p>
    <w:p w:rsidR="00591220" w:rsidRDefault="00591220">
      <w:pPr>
        <w:pStyle w:val="BodyText"/>
        <w:kinsoku w:val="0"/>
        <w:overflowPunct w:val="0"/>
        <w:spacing w:before="1"/>
        <w:ind w:left="0" w:firstLine="0"/>
        <w:rPr>
          <w:sz w:val="24"/>
          <w:szCs w:val="24"/>
        </w:rPr>
      </w:pPr>
    </w:p>
    <w:p w:rsidR="00591220" w:rsidRDefault="00591220">
      <w:pPr>
        <w:pStyle w:val="BodyText"/>
        <w:kinsoku w:val="0"/>
        <w:overflowPunct w:val="0"/>
        <w:ind w:left="0" w:firstLine="0"/>
        <w:rPr>
          <w:b/>
          <w:bCs/>
          <w:sz w:val="24"/>
          <w:szCs w:val="24"/>
        </w:rPr>
      </w:pPr>
    </w:p>
    <w:p w:rsidR="00A6690D" w:rsidRDefault="00A6690D">
      <w:pPr>
        <w:pStyle w:val="BodyText"/>
        <w:kinsoku w:val="0"/>
        <w:overflowPunct w:val="0"/>
        <w:ind w:left="0" w:firstLine="0"/>
        <w:rPr>
          <w:b/>
          <w:bCs/>
          <w:sz w:val="24"/>
          <w:szCs w:val="24"/>
        </w:rPr>
      </w:pPr>
    </w:p>
    <w:p w:rsidR="00A6690D" w:rsidRDefault="00A6690D">
      <w:pPr>
        <w:pStyle w:val="BodyText"/>
        <w:kinsoku w:val="0"/>
        <w:overflowPunct w:val="0"/>
        <w:ind w:left="0" w:firstLine="0"/>
        <w:rPr>
          <w:b/>
          <w:bCs/>
          <w:sz w:val="24"/>
          <w:szCs w:val="24"/>
        </w:rPr>
      </w:pPr>
    </w:p>
    <w:p w:rsidR="00A6690D" w:rsidRDefault="00A6690D">
      <w:pPr>
        <w:pStyle w:val="BodyText"/>
        <w:kinsoku w:val="0"/>
        <w:overflowPunct w:val="0"/>
        <w:ind w:left="0" w:firstLine="0"/>
        <w:rPr>
          <w:b/>
          <w:bCs/>
          <w:sz w:val="24"/>
          <w:szCs w:val="24"/>
        </w:rPr>
      </w:pPr>
    </w:p>
    <w:p w:rsidR="00A6690D" w:rsidRDefault="00A6690D">
      <w:pPr>
        <w:pStyle w:val="BodyText"/>
        <w:kinsoku w:val="0"/>
        <w:overflowPunct w:val="0"/>
        <w:ind w:left="0" w:firstLine="0"/>
        <w:rPr>
          <w:b/>
          <w:bCs/>
          <w:sz w:val="24"/>
          <w:szCs w:val="24"/>
        </w:rPr>
      </w:pPr>
    </w:p>
    <w:p w:rsidR="00A6690D" w:rsidRDefault="00A6690D">
      <w:pPr>
        <w:pStyle w:val="BodyText"/>
        <w:kinsoku w:val="0"/>
        <w:overflowPunct w:val="0"/>
        <w:ind w:left="0" w:firstLine="0"/>
        <w:rPr>
          <w:b/>
          <w:bCs/>
          <w:sz w:val="24"/>
          <w:szCs w:val="24"/>
        </w:rPr>
      </w:pPr>
    </w:p>
    <w:p w:rsidR="00A6690D" w:rsidRDefault="00A6690D">
      <w:pPr>
        <w:pStyle w:val="BodyText"/>
        <w:kinsoku w:val="0"/>
        <w:overflowPunct w:val="0"/>
        <w:ind w:left="0" w:firstLine="0"/>
        <w:rPr>
          <w:b/>
          <w:bCs/>
          <w:sz w:val="24"/>
          <w:szCs w:val="24"/>
        </w:rPr>
      </w:pPr>
    </w:p>
    <w:p w:rsidR="00A6690D" w:rsidRDefault="00A6690D">
      <w:pPr>
        <w:pStyle w:val="BodyText"/>
        <w:kinsoku w:val="0"/>
        <w:overflowPunct w:val="0"/>
        <w:ind w:left="0" w:firstLine="0"/>
        <w:rPr>
          <w:b/>
          <w:bCs/>
          <w:sz w:val="24"/>
          <w:szCs w:val="24"/>
        </w:rPr>
      </w:pPr>
    </w:p>
    <w:p w:rsidR="00A6690D" w:rsidRDefault="00A6690D">
      <w:pPr>
        <w:pStyle w:val="BodyText"/>
        <w:kinsoku w:val="0"/>
        <w:overflowPunct w:val="0"/>
        <w:ind w:left="0" w:firstLine="0"/>
        <w:rPr>
          <w:b/>
          <w:bCs/>
          <w:sz w:val="24"/>
          <w:szCs w:val="24"/>
        </w:rPr>
      </w:pPr>
    </w:p>
    <w:p w:rsidR="00A6690D" w:rsidRDefault="00A6690D">
      <w:pPr>
        <w:pStyle w:val="BodyText"/>
        <w:kinsoku w:val="0"/>
        <w:overflowPunct w:val="0"/>
        <w:ind w:left="0" w:firstLine="0"/>
        <w:rPr>
          <w:b/>
          <w:bCs/>
          <w:sz w:val="24"/>
          <w:szCs w:val="24"/>
        </w:rPr>
      </w:pPr>
    </w:p>
    <w:p w:rsidR="00A6690D" w:rsidRDefault="00A6690D">
      <w:pPr>
        <w:pStyle w:val="BodyText"/>
        <w:kinsoku w:val="0"/>
        <w:overflowPunct w:val="0"/>
        <w:ind w:left="0" w:firstLine="0"/>
        <w:rPr>
          <w:b/>
          <w:bCs/>
          <w:sz w:val="24"/>
          <w:szCs w:val="24"/>
        </w:rPr>
      </w:pPr>
    </w:p>
    <w:p w:rsidR="00A6690D" w:rsidRDefault="00A6690D">
      <w:pPr>
        <w:pStyle w:val="BodyText"/>
        <w:kinsoku w:val="0"/>
        <w:overflowPunct w:val="0"/>
        <w:ind w:left="0" w:firstLine="0"/>
        <w:rPr>
          <w:b/>
          <w:bCs/>
          <w:sz w:val="24"/>
          <w:szCs w:val="24"/>
        </w:rPr>
      </w:pPr>
    </w:p>
    <w:p w:rsidR="00A6690D" w:rsidRDefault="00A6690D">
      <w:pPr>
        <w:pStyle w:val="BodyText"/>
        <w:kinsoku w:val="0"/>
        <w:overflowPunct w:val="0"/>
        <w:ind w:left="0" w:firstLine="0"/>
        <w:rPr>
          <w:b/>
          <w:bCs/>
          <w:sz w:val="24"/>
          <w:szCs w:val="24"/>
        </w:rPr>
      </w:pPr>
    </w:p>
    <w:p w:rsidR="00A6690D" w:rsidRDefault="00A6690D">
      <w:pPr>
        <w:pStyle w:val="BodyText"/>
        <w:kinsoku w:val="0"/>
        <w:overflowPunct w:val="0"/>
        <w:ind w:left="0" w:firstLine="0"/>
        <w:rPr>
          <w:b/>
          <w:bCs/>
          <w:sz w:val="24"/>
          <w:szCs w:val="24"/>
        </w:rPr>
      </w:pPr>
    </w:p>
    <w:p w:rsidR="00A6690D" w:rsidRDefault="00A6690D">
      <w:pPr>
        <w:pStyle w:val="BodyText"/>
        <w:kinsoku w:val="0"/>
        <w:overflowPunct w:val="0"/>
        <w:ind w:left="0" w:firstLine="0"/>
        <w:rPr>
          <w:b/>
          <w:bCs/>
          <w:sz w:val="20"/>
          <w:szCs w:val="20"/>
        </w:rPr>
      </w:pPr>
    </w:p>
    <w:p w:rsidR="00591220" w:rsidRDefault="00591220">
      <w:pPr>
        <w:pStyle w:val="BodyText"/>
        <w:kinsoku w:val="0"/>
        <w:overflowPunct w:val="0"/>
        <w:ind w:left="0" w:firstLine="0"/>
        <w:rPr>
          <w:b/>
          <w:bCs/>
          <w:sz w:val="20"/>
          <w:szCs w:val="20"/>
        </w:rPr>
      </w:pPr>
    </w:p>
    <w:p w:rsidR="00591220" w:rsidRDefault="00591220">
      <w:pPr>
        <w:pStyle w:val="BodyText"/>
        <w:kinsoku w:val="0"/>
        <w:overflowPunct w:val="0"/>
        <w:spacing w:before="5"/>
        <w:ind w:left="0" w:firstLine="0"/>
        <w:rPr>
          <w:b/>
          <w:bCs/>
          <w:sz w:val="28"/>
          <w:szCs w:val="28"/>
        </w:rPr>
      </w:pPr>
    </w:p>
    <w:p w:rsidR="00591220" w:rsidRDefault="00C61EB2">
      <w:pPr>
        <w:pStyle w:val="Heading1"/>
        <w:kinsoku w:val="0"/>
        <w:overflowPunct w:val="0"/>
        <w:spacing w:before="65"/>
        <w:ind w:right="107"/>
        <w:rPr>
          <w:b w:val="0"/>
          <w:bCs w:val="0"/>
        </w:rPr>
      </w:pPr>
      <w:r>
        <w:t xml:space="preserve">PART 1 - </w:t>
      </w:r>
      <w:r>
        <w:rPr>
          <w:spacing w:val="-3"/>
        </w:rPr>
        <w:t xml:space="preserve">NATURE </w:t>
      </w:r>
      <w:r>
        <w:t xml:space="preserve">OF TENDER </w:t>
      </w:r>
      <w:r>
        <w:rPr>
          <w:spacing w:val="-3"/>
        </w:rPr>
        <w:t>AND</w:t>
      </w:r>
      <w:r>
        <w:rPr>
          <w:spacing w:val="14"/>
        </w:rPr>
        <w:t xml:space="preserve"> </w:t>
      </w:r>
      <w:r>
        <w:t>DOCUMENTS</w:t>
      </w:r>
    </w:p>
    <w:p w:rsidR="00591220" w:rsidRDefault="00591220">
      <w:pPr>
        <w:pStyle w:val="BodyText"/>
        <w:kinsoku w:val="0"/>
        <w:overflowPunct w:val="0"/>
        <w:ind w:left="0" w:firstLine="0"/>
        <w:rPr>
          <w:b/>
          <w:bCs/>
          <w:sz w:val="28"/>
          <w:szCs w:val="28"/>
        </w:rPr>
      </w:pPr>
    </w:p>
    <w:p w:rsidR="00591220" w:rsidRDefault="00C61EB2">
      <w:pPr>
        <w:pStyle w:val="Heading2"/>
        <w:numPr>
          <w:ilvl w:val="0"/>
          <w:numId w:val="15"/>
        </w:numPr>
        <w:tabs>
          <w:tab w:val="left" w:pos="821"/>
        </w:tabs>
        <w:kinsoku w:val="0"/>
        <w:overflowPunct w:val="0"/>
        <w:spacing w:before="182"/>
        <w:rPr>
          <w:b w:val="0"/>
          <w:bCs w:val="0"/>
        </w:rPr>
      </w:pPr>
      <w:r>
        <w:t>Tender</w:t>
      </w:r>
      <w:r>
        <w:rPr>
          <w:spacing w:val="-2"/>
        </w:rPr>
        <w:t xml:space="preserve"> </w:t>
      </w:r>
      <w:r>
        <w:t>Documents</w:t>
      </w:r>
    </w:p>
    <w:p w:rsidR="00591220" w:rsidRDefault="00591220">
      <w:pPr>
        <w:pStyle w:val="BodyText"/>
        <w:kinsoku w:val="0"/>
        <w:overflowPunct w:val="0"/>
        <w:spacing w:before="3"/>
        <w:ind w:left="0" w:firstLine="0"/>
        <w:rPr>
          <w:b/>
          <w:bCs/>
        </w:rPr>
      </w:pPr>
    </w:p>
    <w:p w:rsidR="00591220" w:rsidRDefault="00C61EB2">
      <w:pPr>
        <w:pStyle w:val="BodyText"/>
        <w:kinsoku w:val="0"/>
        <w:overflowPunct w:val="0"/>
        <w:ind w:left="820" w:right="107" w:firstLine="0"/>
      </w:pPr>
      <w:r>
        <w:t>The Tender Documents comprise the</w:t>
      </w:r>
      <w:r>
        <w:rPr>
          <w:spacing w:val="-16"/>
        </w:rPr>
        <w:t xml:space="preserve"> </w:t>
      </w:r>
      <w:r>
        <w:t>following:</w:t>
      </w:r>
    </w:p>
    <w:p w:rsidR="00591220" w:rsidRDefault="00591220">
      <w:pPr>
        <w:pStyle w:val="BodyText"/>
        <w:kinsoku w:val="0"/>
        <w:overflowPunct w:val="0"/>
        <w:ind w:left="0" w:firstLine="0"/>
      </w:pPr>
    </w:p>
    <w:p w:rsidR="00591220" w:rsidRDefault="00C61EB2">
      <w:pPr>
        <w:pStyle w:val="ListParagraph"/>
        <w:numPr>
          <w:ilvl w:val="1"/>
          <w:numId w:val="15"/>
        </w:numPr>
        <w:tabs>
          <w:tab w:val="left" w:pos="1541"/>
        </w:tabs>
        <w:kinsoku w:val="0"/>
        <w:overflowPunct w:val="0"/>
        <w:rPr>
          <w:rFonts w:ascii="Arial" w:hAnsi="Arial" w:cs="Arial"/>
          <w:sz w:val="22"/>
          <w:szCs w:val="22"/>
        </w:rPr>
      </w:pPr>
      <w:r>
        <w:rPr>
          <w:rFonts w:ascii="Arial" w:hAnsi="Arial" w:cs="Arial"/>
          <w:sz w:val="22"/>
          <w:szCs w:val="22"/>
        </w:rPr>
        <w:t>Section A – Information for</w:t>
      </w:r>
      <w:r>
        <w:rPr>
          <w:rFonts w:ascii="Arial" w:hAnsi="Arial" w:cs="Arial"/>
          <w:spacing w:val="-8"/>
          <w:sz w:val="22"/>
          <w:szCs w:val="22"/>
        </w:rPr>
        <w:t xml:space="preserve"> </w:t>
      </w:r>
      <w:r>
        <w:rPr>
          <w:rFonts w:ascii="Arial" w:hAnsi="Arial" w:cs="Arial"/>
          <w:sz w:val="22"/>
          <w:szCs w:val="22"/>
        </w:rPr>
        <w:t>Tenderers;</w:t>
      </w:r>
    </w:p>
    <w:p w:rsidR="00591220" w:rsidRDefault="00591220">
      <w:pPr>
        <w:pStyle w:val="BodyText"/>
        <w:kinsoku w:val="0"/>
        <w:overflowPunct w:val="0"/>
        <w:ind w:left="0" w:firstLine="0"/>
      </w:pPr>
    </w:p>
    <w:p w:rsidR="00591220" w:rsidRDefault="00C61EB2">
      <w:pPr>
        <w:pStyle w:val="ListParagraph"/>
        <w:numPr>
          <w:ilvl w:val="1"/>
          <w:numId w:val="15"/>
        </w:numPr>
        <w:tabs>
          <w:tab w:val="left" w:pos="1541"/>
        </w:tabs>
        <w:kinsoku w:val="0"/>
        <w:overflowPunct w:val="0"/>
        <w:rPr>
          <w:rFonts w:ascii="Arial" w:hAnsi="Arial" w:cs="Arial"/>
          <w:sz w:val="22"/>
          <w:szCs w:val="22"/>
        </w:rPr>
      </w:pPr>
      <w:r>
        <w:rPr>
          <w:rFonts w:ascii="Arial" w:hAnsi="Arial" w:cs="Arial"/>
          <w:sz w:val="22"/>
          <w:szCs w:val="22"/>
        </w:rPr>
        <w:t>Section B – Conditions of</w:t>
      </w:r>
      <w:r>
        <w:rPr>
          <w:rFonts w:ascii="Arial" w:hAnsi="Arial" w:cs="Arial"/>
          <w:spacing w:val="-7"/>
          <w:sz w:val="22"/>
          <w:szCs w:val="22"/>
        </w:rPr>
        <w:t xml:space="preserve"> </w:t>
      </w:r>
      <w:r>
        <w:rPr>
          <w:rFonts w:ascii="Arial" w:hAnsi="Arial" w:cs="Arial"/>
          <w:sz w:val="22"/>
          <w:szCs w:val="22"/>
        </w:rPr>
        <w:t>Tender;</w:t>
      </w:r>
    </w:p>
    <w:p w:rsidR="00591220" w:rsidRDefault="00591220">
      <w:pPr>
        <w:pStyle w:val="BodyText"/>
        <w:kinsoku w:val="0"/>
        <w:overflowPunct w:val="0"/>
        <w:spacing w:before="1"/>
        <w:ind w:left="0" w:firstLine="0"/>
      </w:pPr>
    </w:p>
    <w:p w:rsidR="00591220" w:rsidRDefault="00C61EB2">
      <w:pPr>
        <w:pStyle w:val="ListParagraph"/>
        <w:numPr>
          <w:ilvl w:val="1"/>
          <w:numId w:val="15"/>
        </w:numPr>
        <w:tabs>
          <w:tab w:val="left" w:pos="1541"/>
        </w:tabs>
        <w:kinsoku w:val="0"/>
        <w:overflowPunct w:val="0"/>
        <w:rPr>
          <w:rFonts w:ascii="Arial" w:hAnsi="Arial" w:cs="Arial"/>
          <w:sz w:val="22"/>
          <w:szCs w:val="22"/>
        </w:rPr>
      </w:pPr>
      <w:r>
        <w:rPr>
          <w:rFonts w:ascii="Arial" w:hAnsi="Arial" w:cs="Arial"/>
          <w:sz w:val="22"/>
          <w:szCs w:val="22"/>
        </w:rPr>
        <w:t>Section C – Conditions of</w:t>
      </w:r>
      <w:r>
        <w:rPr>
          <w:rFonts w:ascii="Arial" w:hAnsi="Arial" w:cs="Arial"/>
          <w:spacing w:val="-8"/>
          <w:sz w:val="22"/>
          <w:szCs w:val="22"/>
        </w:rPr>
        <w:t xml:space="preserve"> </w:t>
      </w:r>
      <w:r>
        <w:rPr>
          <w:rFonts w:ascii="Arial" w:hAnsi="Arial" w:cs="Arial"/>
          <w:sz w:val="22"/>
          <w:szCs w:val="22"/>
        </w:rPr>
        <w:t>Contract;</w:t>
      </w:r>
    </w:p>
    <w:p w:rsidR="00591220" w:rsidRDefault="00591220">
      <w:pPr>
        <w:pStyle w:val="BodyText"/>
        <w:kinsoku w:val="0"/>
        <w:overflowPunct w:val="0"/>
        <w:spacing w:before="10"/>
        <w:ind w:left="0" w:firstLine="0"/>
        <w:rPr>
          <w:sz w:val="21"/>
          <w:szCs w:val="21"/>
        </w:rPr>
      </w:pPr>
    </w:p>
    <w:p w:rsidR="00591220" w:rsidRDefault="00C61EB2">
      <w:pPr>
        <w:pStyle w:val="ListParagraph"/>
        <w:numPr>
          <w:ilvl w:val="1"/>
          <w:numId w:val="15"/>
        </w:numPr>
        <w:tabs>
          <w:tab w:val="left" w:pos="1541"/>
        </w:tabs>
        <w:kinsoku w:val="0"/>
        <w:overflowPunct w:val="0"/>
        <w:rPr>
          <w:rFonts w:ascii="Arial" w:hAnsi="Arial" w:cs="Arial"/>
          <w:sz w:val="22"/>
          <w:szCs w:val="22"/>
        </w:rPr>
      </w:pPr>
      <w:r>
        <w:rPr>
          <w:rFonts w:ascii="Arial" w:hAnsi="Arial" w:cs="Arial"/>
          <w:sz w:val="22"/>
          <w:szCs w:val="22"/>
        </w:rPr>
        <w:t>Section D –</w:t>
      </w:r>
      <w:r>
        <w:rPr>
          <w:rFonts w:ascii="Arial" w:hAnsi="Arial" w:cs="Arial"/>
          <w:spacing w:val="-4"/>
          <w:sz w:val="22"/>
          <w:szCs w:val="22"/>
        </w:rPr>
        <w:t xml:space="preserve"> </w:t>
      </w:r>
      <w:r>
        <w:rPr>
          <w:rFonts w:ascii="Arial" w:hAnsi="Arial" w:cs="Arial"/>
          <w:sz w:val="22"/>
          <w:szCs w:val="22"/>
        </w:rPr>
        <w:t>Specification;</w:t>
      </w:r>
    </w:p>
    <w:p w:rsidR="00591220" w:rsidRDefault="00591220">
      <w:pPr>
        <w:pStyle w:val="BodyText"/>
        <w:kinsoku w:val="0"/>
        <w:overflowPunct w:val="0"/>
        <w:ind w:left="0" w:firstLine="0"/>
      </w:pPr>
    </w:p>
    <w:p w:rsidR="00591220" w:rsidRDefault="00C61EB2">
      <w:pPr>
        <w:pStyle w:val="ListParagraph"/>
        <w:numPr>
          <w:ilvl w:val="1"/>
          <w:numId w:val="15"/>
        </w:numPr>
        <w:tabs>
          <w:tab w:val="left" w:pos="1541"/>
        </w:tabs>
        <w:kinsoku w:val="0"/>
        <w:overflowPunct w:val="0"/>
        <w:rPr>
          <w:rFonts w:ascii="Arial" w:hAnsi="Arial" w:cs="Arial"/>
          <w:sz w:val="22"/>
          <w:szCs w:val="22"/>
        </w:rPr>
      </w:pPr>
      <w:r>
        <w:rPr>
          <w:rFonts w:ascii="Arial" w:hAnsi="Arial" w:cs="Arial"/>
          <w:sz w:val="22"/>
          <w:szCs w:val="22"/>
        </w:rPr>
        <w:t>Section E – Tender Return</w:t>
      </w:r>
      <w:r>
        <w:rPr>
          <w:rFonts w:ascii="Arial" w:hAnsi="Arial" w:cs="Arial"/>
          <w:spacing w:val="-4"/>
          <w:sz w:val="22"/>
          <w:szCs w:val="22"/>
        </w:rPr>
        <w:t xml:space="preserve"> </w:t>
      </w:r>
      <w:r>
        <w:rPr>
          <w:rFonts w:ascii="Arial" w:hAnsi="Arial" w:cs="Arial"/>
          <w:sz w:val="22"/>
          <w:szCs w:val="22"/>
        </w:rPr>
        <w:t>Schedules;</w:t>
      </w:r>
    </w:p>
    <w:p w:rsidR="00591220" w:rsidRDefault="00591220">
      <w:pPr>
        <w:pStyle w:val="BodyText"/>
        <w:kinsoku w:val="0"/>
        <w:overflowPunct w:val="0"/>
        <w:ind w:left="0" w:firstLine="0"/>
      </w:pPr>
    </w:p>
    <w:p w:rsidR="00591220" w:rsidRDefault="00591220">
      <w:pPr>
        <w:pStyle w:val="BodyText"/>
        <w:kinsoku w:val="0"/>
        <w:overflowPunct w:val="0"/>
        <w:ind w:left="0" w:firstLine="0"/>
      </w:pPr>
    </w:p>
    <w:p w:rsidR="00591220" w:rsidRDefault="00591220">
      <w:pPr>
        <w:pStyle w:val="BodyText"/>
        <w:kinsoku w:val="0"/>
        <w:overflowPunct w:val="0"/>
        <w:spacing w:before="10"/>
        <w:ind w:left="0" w:firstLine="0"/>
        <w:rPr>
          <w:sz w:val="21"/>
          <w:szCs w:val="21"/>
        </w:rPr>
      </w:pPr>
    </w:p>
    <w:p w:rsidR="00591220" w:rsidRDefault="00C61EB2">
      <w:pPr>
        <w:pStyle w:val="Heading2"/>
        <w:numPr>
          <w:ilvl w:val="0"/>
          <w:numId w:val="15"/>
        </w:numPr>
        <w:tabs>
          <w:tab w:val="left" w:pos="821"/>
        </w:tabs>
        <w:kinsoku w:val="0"/>
        <w:overflowPunct w:val="0"/>
        <w:rPr>
          <w:b w:val="0"/>
          <w:bCs w:val="0"/>
        </w:rPr>
      </w:pPr>
      <w:r>
        <w:t>Addenda</w:t>
      </w:r>
    </w:p>
    <w:p w:rsidR="00591220" w:rsidRDefault="00591220">
      <w:pPr>
        <w:pStyle w:val="BodyText"/>
        <w:kinsoku w:val="0"/>
        <w:overflowPunct w:val="0"/>
        <w:ind w:left="0" w:firstLine="0"/>
        <w:rPr>
          <w:b/>
          <w:bCs/>
        </w:rPr>
      </w:pPr>
    </w:p>
    <w:p w:rsidR="00591220" w:rsidRDefault="00C61EB2">
      <w:pPr>
        <w:pStyle w:val="ListParagraph"/>
        <w:numPr>
          <w:ilvl w:val="1"/>
          <w:numId w:val="14"/>
        </w:numPr>
        <w:tabs>
          <w:tab w:val="left" w:pos="809"/>
        </w:tabs>
        <w:kinsoku w:val="0"/>
        <w:overflowPunct w:val="0"/>
        <w:ind w:right="114"/>
        <w:jc w:val="both"/>
        <w:rPr>
          <w:rFonts w:ascii="Arial" w:hAnsi="Arial" w:cs="Arial"/>
          <w:sz w:val="22"/>
          <w:szCs w:val="22"/>
        </w:rPr>
      </w:pPr>
      <w:r>
        <w:rPr>
          <w:rFonts w:ascii="Arial" w:hAnsi="Arial" w:cs="Arial"/>
          <w:sz w:val="22"/>
          <w:szCs w:val="22"/>
        </w:rPr>
        <w:t>Addenda may be issued prior to Closing Date. Each addendum will be issued to all prospective Tenderers whom Council knows have downloaded or purchased the Tender Documents and, upon issue, will form part of the contract</w:t>
      </w:r>
      <w:r>
        <w:rPr>
          <w:rFonts w:ascii="Arial" w:hAnsi="Arial" w:cs="Arial"/>
          <w:spacing w:val="-20"/>
          <w:sz w:val="22"/>
          <w:szCs w:val="22"/>
        </w:rPr>
        <w:t xml:space="preserve"> </w:t>
      </w:r>
      <w:r>
        <w:rPr>
          <w:rFonts w:ascii="Arial" w:hAnsi="Arial" w:cs="Arial"/>
          <w:sz w:val="22"/>
          <w:szCs w:val="22"/>
        </w:rPr>
        <w:t>documents.</w:t>
      </w:r>
    </w:p>
    <w:p w:rsidR="00591220" w:rsidRDefault="00591220">
      <w:pPr>
        <w:pStyle w:val="BodyText"/>
        <w:kinsoku w:val="0"/>
        <w:overflowPunct w:val="0"/>
        <w:ind w:left="0" w:firstLine="0"/>
      </w:pPr>
    </w:p>
    <w:p w:rsidR="00591220" w:rsidRDefault="00C61EB2">
      <w:pPr>
        <w:pStyle w:val="ListParagraph"/>
        <w:numPr>
          <w:ilvl w:val="1"/>
          <w:numId w:val="14"/>
        </w:numPr>
        <w:tabs>
          <w:tab w:val="left" w:pos="809"/>
        </w:tabs>
        <w:kinsoku w:val="0"/>
        <w:overflowPunct w:val="0"/>
        <w:ind w:right="115"/>
        <w:jc w:val="both"/>
        <w:rPr>
          <w:rFonts w:ascii="Arial" w:hAnsi="Arial" w:cs="Arial"/>
          <w:sz w:val="22"/>
          <w:szCs w:val="22"/>
        </w:rPr>
      </w:pPr>
      <w:r>
        <w:rPr>
          <w:rFonts w:ascii="Arial" w:hAnsi="Arial" w:cs="Arial"/>
          <w:sz w:val="22"/>
          <w:szCs w:val="22"/>
        </w:rPr>
        <w:t>Addenda shall not be issued within 5 business days prior to the Closing Date, unless Council determines that to do so is essential for the integrity of the tender</w:t>
      </w:r>
      <w:r>
        <w:rPr>
          <w:rFonts w:ascii="Arial" w:hAnsi="Arial" w:cs="Arial"/>
          <w:spacing w:val="-30"/>
          <w:sz w:val="22"/>
          <w:szCs w:val="22"/>
        </w:rPr>
        <w:t xml:space="preserve"> </w:t>
      </w:r>
      <w:r>
        <w:rPr>
          <w:rFonts w:ascii="Arial" w:hAnsi="Arial" w:cs="Arial"/>
          <w:sz w:val="22"/>
          <w:szCs w:val="22"/>
        </w:rPr>
        <w:t>process.</w:t>
      </w:r>
    </w:p>
    <w:p w:rsidR="00591220" w:rsidRDefault="00591220">
      <w:pPr>
        <w:pStyle w:val="BodyText"/>
        <w:kinsoku w:val="0"/>
        <w:overflowPunct w:val="0"/>
        <w:ind w:left="0" w:firstLine="0"/>
      </w:pPr>
    </w:p>
    <w:p w:rsidR="00591220" w:rsidRDefault="00C61EB2">
      <w:pPr>
        <w:pStyle w:val="ListParagraph"/>
        <w:numPr>
          <w:ilvl w:val="1"/>
          <w:numId w:val="14"/>
        </w:numPr>
        <w:tabs>
          <w:tab w:val="left" w:pos="809"/>
        </w:tabs>
        <w:kinsoku w:val="0"/>
        <w:overflowPunct w:val="0"/>
        <w:ind w:right="113"/>
        <w:jc w:val="both"/>
        <w:rPr>
          <w:rFonts w:ascii="Arial" w:hAnsi="Arial" w:cs="Arial"/>
          <w:sz w:val="22"/>
          <w:szCs w:val="22"/>
        </w:rPr>
      </w:pPr>
      <w:r>
        <w:rPr>
          <w:rFonts w:ascii="Arial" w:hAnsi="Arial" w:cs="Arial"/>
          <w:sz w:val="22"/>
          <w:szCs w:val="22"/>
        </w:rPr>
        <w:t>Council will not reply to questions posed by Tenderers within 5 business days prior to the Closing Date, unless Council determines that to do so is essential for the integrity of the tender</w:t>
      </w:r>
      <w:r>
        <w:rPr>
          <w:rFonts w:ascii="Arial" w:hAnsi="Arial" w:cs="Arial"/>
          <w:spacing w:val="-3"/>
          <w:sz w:val="22"/>
          <w:szCs w:val="22"/>
        </w:rPr>
        <w:t xml:space="preserve"> </w:t>
      </w:r>
      <w:r>
        <w:rPr>
          <w:rFonts w:ascii="Arial" w:hAnsi="Arial" w:cs="Arial"/>
          <w:sz w:val="22"/>
          <w:szCs w:val="22"/>
        </w:rPr>
        <w:t>process.</w:t>
      </w:r>
    </w:p>
    <w:p w:rsidR="00591220" w:rsidRDefault="00591220">
      <w:pPr>
        <w:pStyle w:val="BodyText"/>
        <w:kinsoku w:val="0"/>
        <w:overflowPunct w:val="0"/>
        <w:ind w:left="0" w:firstLine="0"/>
      </w:pPr>
    </w:p>
    <w:p w:rsidR="00591220" w:rsidRDefault="00C61EB2">
      <w:pPr>
        <w:pStyle w:val="ListParagraph"/>
        <w:numPr>
          <w:ilvl w:val="1"/>
          <w:numId w:val="14"/>
        </w:numPr>
        <w:tabs>
          <w:tab w:val="left" w:pos="809"/>
        </w:tabs>
        <w:kinsoku w:val="0"/>
        <w:overflowPunct w:val="0"/>
        <w:ind w:right="119"/>
        <w:jc w:val="both"/>
        <w:rPr>
          <w:rFonts w:ascii="Arial" w:hAnsi="Arial" w:cs="Arial"/>
          <w:sz w:val="22"/>
          <w:szCs w:val="22"/>
        </w:rPr>
      </w:pPr>
      <w:r>
        <w:rPr>
          <w:rFonts w:ascii="Arial" w:hAnsi="Arial" w:cs="Arial"/>
          <w:sz w:val="22"/>
          <w:szCs w:val="22"/>
        </w:rPr>
        <w:t>Receipt of each addendum must be acknowledged by the Tenderer by signing and returning a copy of the covering letter of issue as part of the tender</w:t>
      </w:r>
      <w:r>
        <w:rPr>
          <w:rFonts w:ascii="Arial" w:hAnsi="Arial" w:cs="Arial"/>
          <w:spacing w:val="-22"/>
          <w:sz w:val="22"/>
          <w:szCs w:val="22"/>
        </w:rPr>
        <w:t xml:space="preserve"> </w:t>
      </w:r>
      <w:r>
        <w:rPr>
          <w:rFonts w:ascii="Arial" w:hAnsi="Arial" w:cs="Arial"/>
          <w:sz w:val="22"/>
          <w:szCs w:val="22"/>
        </w:rPr>
        <w:t>submission.</w:t>
      </w:r>
    </w:p>
    <w:p w:rsidR="00591220" w:rsidRDefault="00591220">
      <w:pPr>
        <w:pStyle w:val="BodyText"/>
        <w:kinsoku w:val="0"/>
        <w:overflowPunct w:val="0"/>
        <w:ind w:left="0" w:firstLine="0"/>
      </w:pPr>
    </w:p>
    <w:p w:rsidR="00591220" w:rsidRDefault="00C61EB2">
      <w:pPr>
        <w:pStyle w:val="ListParagraph"/>
        <w:numPr>
          <w:ilvl w:val="1"/>
          <w:numId w:val="14"/>
        </w:numPr>
        <w:tabs>
          <w:tab w:val="left" w:pos="809"/>
        </w:tabs>
        <w:kinsoku w:val="0"/>
        <w:overflowPunct w:val="0"/>
        <w:spacing w:line="242" w:lineRule="auto"/>
        <w:ind w:right="122"/>
        <w:jc w:val="both"/>
        <w:rPr>
          <w:rFonts w:ascii="Arial" w:hAnsi="Arial" w:cs="Arial"/>
          <w:sz w:val="22"/>
          <w:szCs w:val="22"/>
        </w:rPr>
      </w:pPr>
      <w:r>
        <w:rPr>
          <w:rFonts w:ascii="Arial" w:hAnsi="Arial" w:cs="Arial"/>
          <w:sz w:val="22"/>
          <w:szCs w:val="22"/>
        </w:rPr>
        <w:t>Any of the Tender Documents may be amended to reflect the requirements of any Addenda.</w:t>
      </w:r>
    </w:p>
    <w:p w:rsidR="00591220" w:rsidRDefault="00591220">
      <w:pPr>
        <w:pStyle w:val="BodyText"/>
        <w:kinsoku w:val="0"/>
        <w:overflowPunct w:val="0"/>
        <w:spacing w:before="5"/>
        <w:ind w:left="0" w:firstLine="0"/>
        <w:rPr>
          <w:sz w:val="21"/>
          <w:szCs w:val="21"/>
        </w:rPr>
      </w:pPr>
    </w:p>
    <w:p w:rsidR="00591220" w:rsidRDefault="00C61EB2">
      <w:pPr>
        <w:pStyle w:val="Heading2"/>
        <w:numPr>
          <w:ilvl w:val="0"/>
          <w:numId w:val="15"/>
        </w:numPr>
        <w:tabs>
          <w:tab w:val="left" w:pos="821"/>
        </w:tabs>
        <w:kinsoku w:val="0"/>
        <w:overflowPunct w:val="0"/>
        <w:rPr>
          <w:b w:val="0"/>
          <w:bCs w:val="0"/>
        </w:rPr>
      </w:pPr>
      <w:r>
        <w:t>Precedence of</w:t>
      </w:r>
      <w:r>
        <w:rPr>
          <w:spacing w:val="-6"/>
        </w:rPr>
        <w:t xml:space="preserve"> </w:t>
      </w:r>
      <w:r>
        <w:t>Addenda</w:t>
      </w:r>
    </w:p>
    <w:p w:rsidR="00591220" w:rsidRDefault="00591220">
      <w:pPr>
        <w:pStyle w:val="BodyText"/>
        <w:kinsoku w:val="0"/>
        <w:overflowPunct w:val="0"/>
        <w:spacing w:before="3"/>
        <w:ind w:left="0" w:firstLine="0"/>
        <w:rPr>
          <w:b/>
          <w:bCs/>
        </w:rPr>
      </w:pPr>
    </w:p>
    <w:p w:rsidR="00591220" w:rsidRDefault="00C61EB2">
      <w:pPr>
        <w:pStyle w:val="BodyText"/>
        <w:kinsoku w:val="0"/>
        <w:overflowPunct w:val="0"/>
        <w:ind w:left="820" w:right="107" w:firstLine="0"/>
      </w:pPr>
      <w:r>
        <w:t>To the extent that there is any inconsistency</w:t>
      </w:r>
      <w:r>
        <w:rPr>
          <w:spacing w:val="-18"/>
        </w:rPr>
        <w:t xml:space="preserve"> </w:t>
      </w:r>
      <w:r>
        <w:t>between:</w:t>
      </w:r>
    </w:p>
    <w:p w:rsidR="00591220" w:rsidRDefault="00591220">
      <w:pPr>
        <w:pStyle w:val="BodyText"/>
        <w:kinsoku w:val="0"/>
        <w:overflowPunct w:val="0"/>
        <w:ind w:left="0" w:firstLine="0"/>
      </w:pPr>
    </w:p>
    <w:p w:rsidR="00591220" w:rsidRDefault="00C61EB2">
      <w:pPr>
        <w:pStyle w:val="ListParagraph"/>
        <w:numPr>
          <w:ilvl w:val="1"/>
          <w:numId w:val="15"/>
        </w:numPr>
        <w:tabs>
          <w:tab w:val="left" w:pos="1944"/>
        </w:tabs>
        <w:kinsoku w:val="0"/>
        <w:overflowPunct w:val="0"/>
        <w:ind w:left="1943" w:right="118"/>
        <w:rPr>
          <w:rFonts w:ascii="Arial" w:hAnsi="Arial" w:cs="Arial"/>
          <w:sz w:val="22"/>
          <w:szCs w:val="22"/>
        </w:rPr>
      </w:pPr>
      <w:r>
        <w:rPr>
          <w:rFonts w:ascii="Arial" w:hAnsi="Arial" w:cs="Arial"/>
          <w:sz w:val="22"/>
          <w:szCs w:val="22"/>
        </w:rPr>
        <w:t>Any</w:t>
      </w:r>
      <w:r>
        <w:rPr>
          <w:rFonts w:ascii="Arial" w:hAnsi="Arial" w:cs="Arial"/>
          <w:spacing w:val="-12"/>
          <w:sz w:val="22"/>
          <w:szCs w:val="22"/>
        </w:rPr>
        <w:t xml:space="preserve"> </w:t>
      </w:r>
      <w:r>
        <w:rPr>
          <w:rFonts w:ascii="Arial" w:hAnsi="Arial" w:cs="Arial"/>
          <w:sz w:val="22"/>
          <w:szCs w:val="22"/>
        </w:rPr>
        <w:t>Addenda</w:t>
      </w:r>
      <w:r>
        <w:rPr>
          <w:rFonts w:ascii="Arial" w:hAnsi="Arial" w:cs="Arial"/>
          <w:spacing w:val="-11"/>
          <w:sz w:val="22"/>
          <w:szCs w:val="22"/>
        </w:rPr>
        <w:t xml:space="preserve"> </w:t>
      </w:r>
      <w:r>
        <w:rPr>
          <w:rFonts w:ascii="Arial" w:hAnsi="Arial" w:cs="Arial"/>
          <w:sz w:val="22"/>
          <w:szCs w:val="22"/>
        </w:rPr>
        <w:t>and</w:t>
      </w:r>
      <w:r>
        <w:rPr>
          <w:rFonts w:ascii="Arial" w:hAnsi="Arial" w:cs="Arial"/>
          <w:spacing w:val="-11"/>
          <w:sz w:val="22"/>
          <w:szCs w:val="22"/>
        </w:rPr>
        <w:t xml:space="preserve"> </w:t>
      </w:r>
      <w:r>
        <w:rPr>
          <w:rFonts w:ascii="Arial" w:hAnsi="Arial" w:cs="Arial"/>
          <w:sz w:val="22"/>
          <w:szCs w:val="22"/>
        </w:rPr>
        <w:t>the</w:t>
      </w:r>
      <w:r>
        <w:rPr>
          <w:rFonts w:ascii="Arial" w:hAnsi="Arial" w:cs="Arial"/>
          <w:spacing w:val="-11"/>
          <w:sz w:val="22"/>
          <w:szCs w:val="22"/>
        </w:rPr>
        <w:t xml:space="preserve"> </w:t>
      </w:r>
      <w:r>
        <w:rPr>
          <w:rFonts w:ascii="Arial" w:hAnsi="Arial" w:cs="Arial"/>
          <w:sz w:val="22"/>
          <w:szCs w:val="22"/>
        </w:rPr>
        <w:t>other</w:t>
      </w:r>
      <w:r>
        <w:rPr>
          <w:rFonts w:ascii="Arial" w:hAnsi="Arial" w:cs="Arial"/>
          <w:spacing w:val="-12"/>
          <w:sz w:val="22"/>
          <w:szCs w:val="22"/>
        </w:rPr>
        <w:t xml:space="preserve"> </w:t>
      </w:r>
      <w:r>
        <w:rPr>
          <w:rFonts w:ascii="Arial" w:hAnsi="Arial" w:cs="Arial"/>
          <w:sz w:val="22"/>
          <w:szCs w:val="22"/>
        </w:rPr>
        <w:t>Tender</w:t>
      </w:r>
      <w:r>
        <w:rPr>
          <w:rFonts w:ascii="Arial" w:hAnsi="Arial" w:cs="Arial"/>
          <w:spacing w:val="-10"/>
          <w:sz w:val="22"/>
          <w:szCs w:val="22"/>
        </w:rPr>
        <w:t xml:space="preserve"> </w:t>
      </w:r>
      <w:r>
        <w:rPr>
          <w:rFonts w:ascii="Arial" w:hAnsi="Arial" w:cs="Arial"/>
          <w:sz w:val="22"/>
          <w:szCs w:val="22"/>
        </w:rPr>
        <w:t>Documents,</w:t>
      </w:r>
      <w:r>
        <w:rPr>
          <w:rFonts w:ascii="Arial" w:hAnsi="Arial" w:cs="Arial"/>
          <w:spacing w:val="-12"/>
          <w:sz w:val="22"/>
          <w:szCs w:val="22"/>
        </w:rPr>
        <w:t xml:space="preserve"> </w:t>
      </w:r>
      <w:r>
        <w:rPr>
          <w:rFonts w:ascii="Arial" w:hAnsi="Arial" w:cs="Arial"/>
          <w:sz w:val="22"/>
          <w:szCs w:val="22"/>
        </w:rPr>
        <w:t>the</w:t>
      </w:r>
      <w:r>
        <w:rPr>
          <w:rFonts w:ascii="Arial" w:hAnsi="Arial" w:cs="Arial"/>
          <w:spacing w:val="-11"/>
          <w:sz w:val="22"/>
          <w:szCs w:val="22"/>
        </w:rPr>
        <w:t xml:space="preserve"> </w:t>
      </w:r>
      <w:r>
        <w:rPr>
          <w:rFonts w:ascii="Arial" w:hAnsi="Arial" w:cs="Arial"/>
          <w:sz w:val="22"/>
          <w:szCs w:val="22"/>
        </w:rPr>
        <w:t>Addenda</w:t>
      </w:r>
      <w:r>
        <w:rPr>
          <w:rFonts w:ascii="Arial" w:hAnsi="Arial" w:cs="Arial"/>
          <w:spacing w:val="-11"/>
          <w:sz w:val="22"/>
          <w:szCs w:val="22"/>
        </w:rPr>
        <w:t xml:space="preserve"> </w:t>
      </w:r>
      <w:r>
        <w:rPr>
          <w:rFonts w:ascii="Arial" w:hAnsi="Arial" w:cs="Arial"/>
          <w:sz w:val="22"/>
          <w:szCs w:val="22"/>
        </w:rPr>
        <w:t>shall</w:t>
      </w:r>
      <w:r>
        <w:rPr>
          <w:rFonts w:ascii="Arial" w:hAnsi="Arial" w:cs="Arial"/>
          <w:spacing w:val="-12"/>
          <w:sz w:val="22"/>
          <w:szCs w:val="22"/>
        </w:rPr>
        <w:t xml:space="preserve"> </w:t>
      </w:r>
      <w:r>
        <w:rPr>
          <w:rFonts w:ascii="Arial" w:hAnsi="Arial" w:cs="Arial"/>
          <w:sz w:val="22"/>
          <w:szCs w:val="22"/>
        </w:rPr>
        <w:t>prevail; and</w:t>
      </w:r>
    </w:p>
    <w:p w:rsidR="00591220" w:rsidRDefault="00591220">
      <w:pPr>
        <w:pStyle w:val="BodyText"/>
        <w:kinsoku w:val="0"/>
        <w:overflowPunct w:val="0"/>
        <w:ind w:left="0" w:firstLine="0"/>
      </w:pPr>
    </w:p>
    <w:p w:rsidR="00591220" w:rsidRDefault="00C61EB2">
      <w:pPr>
        <w:pStyle w:val="ListParagraph"/>
        <w:numPr>
          <w:ilvl w:val="1"/>
          <w:numId w:val="15"/>
        </w:numPr>
        <w:tabs>
          <w:tab w:val="left" w:pos="1944"/>
        </w:tabs>
        <w:kinsoku w:val="0"/>
        <w:overflowPunct w:val="0"/>
        <w:ind w:left="1943" w:right="117" w:hanging="710"/>
        <w:rPr>
          <w:rFonts w:ascii="Arial" w:hAnsi="Arial" w:cs="Arial"/>
          <w:sz w:val="22"/>
          <w:szCs w:val="22"/>
        </w:rPr>
      </w:pPr>
      <w:r>
        <w:rPr>
          <w:rFonts w:ascii="Arial" w:hAnsi="Arial" w:cs="Arial"/>
          <w:sz w:val="22"/>
          <w:szCs w:val="22"/>
        </w:rPr>
        <w:t>If two or more Addenda are issued in relation to a matter, the last issued Addenda shall</w:t>
      </w:r>
      <w:r>
        <w:rPr>
          <w:rFonts w:ascii="Arial" w:hAnsi="Arial" w:cs="Arial"/>
          <w:spacing w:val="-6"/>
          <w:sz w:val="22"/>
          <w:szCs w:val="22"/>
        </w:rPr>
        <w:t xml:space="preserve"> </w:t>
      </w:r>
      <w:r>
        <w:rPr>
          <w:rFonts w:ascii="Arial" w:hAnsi="Arial" w:cs="Arial"/>
          <w:sz w:val="22"/>
          <w:szCs w:val="22"/>
        </w:rPr>
        <w:t>prevail.</w:t>
      </w:r>
    </w:p>
    <w:p w:rsidR="00591220" w:rsidRDefault="00591220">
      <w:pPr>
        <w:pStyle w:val="ListParagraph"/>
        <w:numPr>
          <w:ilvl w:val="1"/>
          <w:numId w:val="15"/>
        </w:numPr>
        <w:tabs>
          <w:tab w:val="left" w:pos="1944"/>
        </w:tabs>
        <w:kinsoku w:val="0"/>
        <w:overflowPunct w:val="0"/>
        <w:ind w:left="1943" w:right="117" w:hanging="710"/>
        <w:rPr>
          <w:rFonts w:ascii="Arial" w:hAnsi="Arial" w:cs="Arial"/>
          <w:sz w:val="22"/>
          <w:szCs w:val="22"/>
        </w:rPr>
        <w:sectPr w:rsidR="00591220">
          <w:headerReference w:type="default" r:id="rId10"/>
          <w:footerReference w:type="default" r:id="rId11"/>
          <w:pgSz w:w="11900" w:h="16850"/>
          <w:pgMar w:top="1620" w:right="1320" w:bottom="900" w:left="1340" w:header="726" w:footer="713" w:gutter="0"/>
          <w:pgNumType w:start="2"/>
          <w:cols w:space="720" w:equalWidth="0">
            <w:col w:w="9240"/>
          </w:cols>
          <w:noEndnote/>
        </w:sectPr>
      </w:pPr>
    </w:p>
    <w:p w:rsidR="00591220" w:rsidRDefault="00591220">
      <w:pPr>
        <w:pStyle w:val="BodyText"/>
        <w:kinsoku w:val="0"/>
        <w:overflowPunct w:val="0"/>
        <w:spacing w:before="8"/>
        <w:ind w:left="0" w:firstLine="0"/>
        <w:rPr>
          <w:sz w:val="15"/>
          <w:szCs w:val="15"/>
        </w:rPr>
      </w:pPr>
    </w:p>
    <w:p w:rsidR="00591220" w:rsidRDefault="00C61EB2">
      <w:pPr>
        <w:pStyle w:val="Heading2"/>
        <w:numPr>
          <w:ilvl w:val="0"/>
          <w:numId w:val="15"/>
        </w:numPr>
        <w:tabs>
          <w:tab w:val="left" w:pos="821"/>
        </w:tabs>
        <w:kinsoku w:val="0"/>
        <w:overflowPunct w:val="0"/>
        <w:spacing w:before="72"/>
        <w:rPr>
          <w:b w:val="0"/>
          <w:bCs w:val="0"/>
        </w:rPr>
      </w:pPr>
      <w:r>
        <w:t>Status of Tender</w:t>
      </w:r>
      <w:r>
        <w:rPr>
          <w:spacing w:val="-6"/>
        </w:rPr>
        <w:t xml:space="preserve"> </w:t>
      </w:r>
      <w:r>
        <w:t>Invitation</w:t>
      </w:r>
    </w:p>
    <w:p w:rsidR="00591220" w:rsidRDefault="00591220">
      <w:pPr>
        <w:pStyle w:val="BodyText"/>
        <w:kinsoku w:val="0"/>
        <w:overflowPunct w:val="0"/>
        <w:spacing w:before="3"/>
        <w:ind w:left="0" w:firstLine="0"/>
        <w:rPr>
          <w:b/>
          <w:bCs/>
        </w:rPr>
      </w:pPr>
    </w:p>
    <w:p w:rsidR="00591220" w:rsidRDefault="00C61EB2">
      <w:pPr>
        <w:pStyle w:val="BodyText"/>
        <w:kinsoku w:val="0"/>
        <w:overflowPunct w:val="0"/>
        <w:ind w:left="820" w:right="107" w:firstLine="0"/>
      </w:pPr>
      <w:r>
        <w:t>This Invitation to Tender is not an offer. The submission of a tender does not create a contract between any Tenderer and</w:t>
      </w:r>
      <w:r>
        <w:rPr>
          <w:spacing w:val="-10"/>
        </w:rPr>
        <w:t xml:space="preserve"> </w:t>
      </w:r>
      <w:r>
        <w:t>Council.</w:t>
      </w:r>
    </w:p>
    <w:p w:rsidR="00591220" w:rsidRDefault="00591220">
      <w:pPr>
        <w:pStyle w:val="BodyText"/>
        <w:kinsoku w:val="0"/>
        <w:overflowPunct w:val="0"/>
        <w:ind w:left="0" w:firstLine="0"/>
      </w:pPr>
    </w:p>
    <w:p w:rsidR="00591220" w:rsidRDefault="00591220">
      <w:pPr>
        <w:pStyle w:val="BodyText"/>
        <w:kinsoku w:val="0"/>
        <w:overflowPunct w:val="0"/>
        <w:spacing w:before="1"/>
        <w:ind w:left="0" w:firstLine="0"/>
      </w:pPr>
    </w:p>
    <w:p w:rsidR="00591220" w:rsidRDefault="00C61EB2">
      <w:pPr>
        <w:pStyle w:val="Heading1"/>
        <w:kinsoku w:val="0"/>
        <w:overflowPunct w:val="0"/>
        <w:ind w:right="107"/>
        <w:rPr>
          <w:b w:val="0"/>
          <w:bCs w:val="0"/>
        </w:rPr>
      </w:pPr>
      <w:r>
        <w:t>PART 2 -</w:t>
      </w:r>
      <w:r>
        <w:rPr>
          <w:spacing w:val="-7"/>
        </w:rPr>
        <w:t xml:space="preserve"> </w:t>
      </w:r>
      <w:r>
        <w:t>CONTENT</w:t>
      </w:r>
    </w:p>
    <w:p w:rsidR="00591220" w:rsidRDefault="00C61EB2">
      <w:pPr>
        <w:pStyle w:val="Heading2"/>
        <w:numPr>
          <w:ilvl w:val="0"/>
          <w:numId w:val="15"/>
        </w:numPr>
        <w:tabs>
          <w:tab w:val="left" w:pos="821"/>
        </w:tabs>
        <w:kinsoku w:val="0"/>
        <w:overflowPunct w:val="0"/>
        <w:spacing w:before="250"/>
        <w:rPr>
          <w:b w:val="0"/>
          <w:bCs w:val="0"/>
        </w:rPr>
      </w:pPr>
      <w:r>
        <w:t>Content of</w:t>
      </w:r>
      <w:r>
        <w:rPr>
          <w:spacing w:val="-5"/>
        </w:rPr>
        <w:t xml:space="preserve"> </w:t>
      </w:r>
      <w:r>
        <w:t>Tender</w:t>
      </w:r>
    </w:p>
    <w:p w:rsidR="00591220" w:rsidRDefault="00591220">
      <w:pPr>
        <w:pStyle w:val="BodyText"/>
        <w:kinsoku w:val="0"/>
        <w:overflowPunct w:val="0"/>
        <w:spacing w:before="3"/>
        <w:ind w:left="0" w:firstLine="0"/>
        <w:rPr>
          <w:b/>
          <w:bCs/>
        </w:rPr>
      </w:pPr>
    </w:p>
    <w:p w:rsidR="00591220" w:rsidRDefault="00C61EB2">
      <w:pPr>
        <w:pStyle w:val="ListParagraph"/>
        <w:numPr>
          <w:ilvl w:val="1"/>
          <w:numId w:val="13"/>
        </w:numPr>
        <w:tabs>
          <w:tab w:val="left" w:pos="809"/>
        </w:tabs>
        <w:kinsoku w:val="0"/>
        <w:overflowPunct w:val="0"/>
        <w:ind w:right="115"/>
        <w:jc w:val="both"/>
        <w:rPr>
          <w:rFonts w:ascii="Arial" w:hAnsi="Arial" w:cs="Arial"/>
          <w:sz w:val="22"/>
          <w:szCs w:val="22"/>
        </w:rPr>
      </w:pPr>
      <w:r>
        <w:rPr>
          <w:rFonts w:ascii="Arial" w:hAnsi="Arial" w:cs="Arial"/>
          <w:sz w:val="22"/>
          <w:szCs w:val="22"/>
        </w:rPr>
        <w:t>The Tenders shall be submitted upon the Tender Forms provided. The Tender shall set forth the full given names, surname and address of the Tenderer (if a natural person) and when the Tender is in the name of a firm, the names in full and address of</w:t>
      </w:r>
      <w:r>
        <w:rPr>
          <w:rFonts w:ascii="Arial" w:hAnsi="Arial" w:cs="Arial"/>
          <w:spacing w:val="-4"/>
          <w:sz w:val="22"/>
          <w:szCs w:val="22"/>
        </w:rPr>
        <w:t xml:space="preserve"> </w:t>
      </w:r>
      <w:r>
        <w:rPr>
          <w:rFonts w:ascii="Arial" w:hAnsi="Arial" w:cs="Arial"/>
          <w:sz w:val="22"/>
          <w:szCs w:val="22"/>
        </w:rPr>
        <w:t>each</w:t>
      </w:r>
      <w:r>
        <w:rPr>
          <w:rFonts w:ascii="Arial" w:hAnsi="Arial" w:cs="Arial"/>
          <w:spacing w:val="-13"/>
          <w:sz w:val="22"/>
          <w:szCs w:val="22"/>
        </w:rPr>
        <w:t xml:space="preserve"> </w:t>
      </w:r>
      <w:r>
        <w:rPr>
          <w:rFonts w:ascii="Arial" w:hAnsi="Arial" w:cs="Arial"/>
          <w:sz w:val="22"/>
          <w:szCs w:val="22"/>
        </w:rPr>
        <w:t>member</w:t>
      </w:r>
      <w:r>
        <w:rPr>
          <w:rFonts w:ascii="Arial" w:hAnsi="Arial" w:cs="Arial"/>
          <w:spacing w:val="-9"/>
          <w:sz w:val="22"/>
          <w:szCs w:val="22"/>
        </w:rPr>
        <w:t xml:space="preserve"> </w:t>
      </w:r>
      <w:r>
        <w:rPr>
          <w:rFonts w:ascii="Arial" w:hAnsi="Arial" w:cs="Arial"/>
          <w:sz w:val="22"/>
          <w:szCs w:val="22"/>
        </w:rPr>
        <w:t>of</w:t>
      </w:r>
      <w:r>
        <w:rPr>
          <w:rFonts w:ascii="Arial" w:hAnsi="Arial" w:cs="Arial"/>
          <w:spacing w:val="-9"/>
          <w:sz w:val="22"/>
          <w:szCs w:val="22"/>
        </w:rPr>
        <w:t xml:space="preserve"> </w:t>
      </w:r>
      <w:r>
        <w:rPr>
          <w:rFonts w:ascii="Arial" w:hAnsi="Arial" w:cs="Arial"/>
          <w:sz w:val="22"/>
          <w:szCs w:val="22"/>
        </w:rPr>
        <w:t>the</w:t>
      </w:r>
      <w:r>
        <w:rPr>
          <w:rFonts w:ascii="Arial" w:hAnsi="Arial" w:cs="Arial"/>
          <w:spacing w:val="-10"/>
          <w:sz w:val="22"/>
          <w:szCs w:val="22"/>
        </w:rPr>
        <w:t xml:space="preserve"> </w:t>
      </w:r>
      <w:r>
        <w:rPr>
          <w:rFonts w:ascii="Arial" w:hAnsi="Arial" w:cs="Arial"/>
          <w:sz w:val="22"/>
          <w:szCs w:val="22"/>
        </w:rPr>
        <w:t>firm.</w:t>
      </w:r>
      <w:r>
        <w:rPr>
          <w:rFonts w:ascii="Arial" w:hAnsi="Arial" w:cs="Arial"/>
          <w:spacing w:val="39"/>
          <w:sz w:val="22"/>
          <w:szCs w:val="22"/>
        </w:rPr>
        <w:t xml:space="preserve"> </w:t>
      </w:r>
      <w:r>
        <w:rPr>
          <w:rFonts w:ascii="Arial" w:hAnsi="Arial" w:cs="Arial"/>
          <w:sz w:val="22"/>
          <w:szCs w:val="22"/>
        </w:rPr>
        <w:t>When</w:t>
      </w:r>
      <w:r>
        <w:rPr>
          <w:rFonts w:ascii="Arial" w:hAnsi="Arial" w:cs="Arial"/>
          <w:spacing w:val="-10"/>
          <w:sz w:val="22"/>
          <w:szCs w:val="22"/>
        </w:rPr>
        <w:t xml:space="preserve"> </w:t>
      </w:r>
      <w:r>
        <w:rPr>
          <w:rFonts w:ascii="Arial" w:hAnsi="Arial" w:cs="Arial"/>
          <w:sz w:val="22"/>
          <w:szCs w:val="22"/>
        </w:rPr>
        <w:t>the</w:t>
      </w:r>
      <w:r>
        <w:rPr>
          <w:rFonts w:ascii="Arial" w:hAnsi="Arial" w:cs="Arial"/>
          <w:spacing w:val="-13"/>
          <w:sz w:val="22"/>
          <w:szCs w:val="22"/>
        </w:rPr>
        <w:t xml:space="preserve"> </w:t>
      </w:r>
      <w:r>
        <w:rPr>
          <w:rFonts w:ascii="Arial" w:hAnsi="Arial" w:cs="Arial"/>
          <w:sz w:val="22"/>
          <w:szCs w:val="22"/>
        </w:rPr>
        <w:t>Tender</w:t>
      </w:r>
      <w:r>
        <w:rPr>
          <w:rFonts w:ascii="Arial" w:hAnsi="Arial" w:cs="Arial"/>
          <w:spacing w:val="-7"/>
          <w:sz w:val="22"/>
          <w:szCs w:val="22"/>
        </w:rPr>
        <w:t xml:space="preserve"> </w:t>
      </w:r>
      <w:r>
        <w:rPr>
          <w:rFonts w:ascii="Arial" w:hAnsi="Arial" w:cs="Arial"/>
          <w:sz w:val="22"/>
          <w:szCs w:val="22"/>
        </w:rPr>
        <w:t>is</w:t>
      </w:r>
      <w:r>
        <w:rPr>
          <w:rFonts w:ascii="Arial" w:hAnsi="Arial" w:cs="Arial"/>
          <w:spacing w:val="-10"/>
          <w:sz w:val="22"/>
          <w:szCs w:val="22"/>
        </w:rPr>
        <w:t xml:space="preserve"> </w:t>
      </w:r>
      <w:r>
        <w:rPr>
          <w:rFonts w:ascii="Arial" w:hAnsi="Arial" w:cs="Arial"/>
          <w:sz w:val="22"/>
          <w:szCs w:val="22"/>
        </w:rPr>
        <w:t>by</w:t>
      </w:r>
      <w:r>
        <w:rPr>
          <w:rFonts w:ascii="Arial" w:hAnsi="Arial" w:cs="Arial"/>
          <w:spacing w:val="-10"/>
          <w:sz w:val="22"/>
          <w:szCs w:val="22"/>
        </w:rPr>
        <w:t xml:space="preserve"> </w:t>
      </w:r>
      <w:r>
        <w:rPr>
          <w:rFonts w:ascii="Arial" w:hAnsi="Arial" w:cs="Arial"/>
          <w:sz w:val="22"/>
          <w:szCs w:val="22"/>
        </w:rPr>
        <w:t>a</w:t>
      </w:r>
      <w:r>
        <w:rPr>
          <w:rFonts w:ascii="Arial" w:hAnsi="Arial" w:cs="Arial"/>
          <w:spacing w:val="-8"/>
          <w:sz w:val="22"/>
          <w:szCs w:val="22"/>
        </w:rPr>
        <w:t xml:space="preserve"> </w:t>
      </w:r>
      <w:r>
        <w:rPr>
          <w:rFonts w:ascii="Arial" w:hAnsi="Arial" w:cs="Arial"/>
          <w:sz w:val="22"/>
          <w:szCs w:val="22"/>
        </w:rPr>
        <w:t>Company</w:t>
      </w:r>
      <w:r>
        <w:rPr>
          <w:rFonts w:ascii="Arial" w:hAnsi="Arial" w:cs="Arial"/>
          <w:spacing w:val="-13"/>
          <w:sz w:val="22"/>
          <w:szCs w:val="22"/>
        </w:rPr>
        <w:t xml:space="preserve"> </w:t>
      </w:r>
      <w:r>
        <w:rPr>
          <w:rFonts w:ascii="Arial" w:hAnsi="Arial" w:cs="Arial"/>
          <w:sz w:val="22"/>
          <w:szCs w:val="22"/>
        </w:rPr>
        <w:t>there</w:t>
      </w:r>
      <w:r>
        <w:rPr>
          <w:rFonts w:ascii="Arial" w:hAnsi="Arial" w:cs="Arial"/>
          <w:spacing w:val="-10"/>
          <w:sz w:val="22"/>
          <w:szCs w:val="22"/>
        </w:rPr>
        <w:t xml:space="preserve"> </w:t>
      </w:r>
      <w:r>
        <w:rPr>
          <w:rFonts w:ascii="Arial" w:hAnsi="Arial" w:cs="Arial"/>
          <w:sz w:val="22"/>
          <w:szCs w:val="22"/>
        </w:rPr>
        <w:t>shall</w:t>
      </w:r>
      <w:r>
        <w:rPr>
          <w:rFonts w:ascii="Arial" w:hAnsi="Arial" w:cs="Arial"/>
          <w:spacing w:val="-11"/>
          <w:sz w:val="22"/>
          <w:szCs w:val="22"/>
        </w:rPr>
        <w:t xml:space="preserve"> </w:t>
      </w:r>
      <w:r>
        <w:rPr>
          <w:rFonts w:ascii="Arial" w:hAnsi="Arial" w:cs="Arial"/>
          <w:sz w:val="22"/>
          <w:szCs w:val="22"/>
        </w:rPr>
        <w:t>be</w:t>
      </w:r>
      <w:r>
        <w:rPr>
          <w:rFonts w:ascii="Arial" w:hAnsi="Arial" w:cs="Arial"/>
          <w:spacing w:val="-8"/>
          <w:sz w:val="22"/>
          <w:szCs w:val="22"/>
        </w:rPr>
        <w:t xml:space="preserve"> </w:t>
      </w:r>
      <w:r>
        <w:rPr>
          <w:rFonts w:ascii="Arial" w:hAnsi="Arial" w:cs="Arial"/>
          <w:sz w:val="22"/>
          <w:szCs w:val="22"/>
        </w:rPr>
        <w:t>set</w:t>
      </w:r>
      <w:r>
        <w:rPr>
          <w:rFonts w:ascii="Arial" w:hAnsi="Arial" w:cs="Arial"/>
          <w:spacing w:val="-12"/>
          <w:sz w:val="22"/>
          <w:szCs w:val="22"/>
        </w:rPr>
        <w:t xml:space="preserve"> </w:t>
      </w:r>
      <w:r>
        <w:rPr>
          <w:rFonts w:ascii="Arial" w:hAnsi="Arial" w:cs="Arial"/>
          <w:sz w:val="22"/>
          <w:szCs w:val="22"/>
        </w:rPr>
        <w:t>forth the name of the Company and the address of the Registered Office of the</w:t>
      </w:r>
      <w:r>
        <w:rPr>
          <w:rFonts w:ascii="Arial" w:hAnsi="Arial" w:cs="Arial"/>
          <w:spacing w:val="-29"/>
          <w:sz w:val="22"/>
          <w:szCs w:val="22"/>
        </w:rPr>
        <w:t xml:space="preserve"> </w:t>
      </w:r>
      <w:r>
        <w:rPr>
          <w:rFonts w:ascii="Arial" w:hAnsi="Arial" w:cs="Arial"/>
          <w:sz w:val="22"/>
          <w:szCs w:val="22"/>
        </w:rPr>
        <w:t>Company.</w:t>
      </w:r>
    </w:p>
    <w:p w:rsidR="00591220" w:rsidRDefault="00591220">
      <w:pPr>
        <w:pStyle w:val="BodyText"/>
        <w:kinsoku w:val="0"/>
        <w:overflowPunct w:val="0"/>
        <w:spacing w:before="10"/>
        <w:ind w:left="0" w:firstLine="0"/>
        <w:rPr>
          <w:sz w:val="21"/>
          <w:szCs w:val="21"/>
        </w:rPr>
      </w:pPr>
    </w:p>
    <w:p w:rsidR="00591220" w:rsidRDefault="00C61EB2">
      <w:pPr>
        <w:pStyle w:val="ListParagraph"/>
        <w:numPr>
          <w:ilvl w:val="1"/>
          <w:numId w:val="13"/>
        </w:numPr>
        <w:tabs>
          <w:tab w:val="left" w:pos="809"/>
        </w:tabs>
        <w:kinsoku w:val="0"/>
        <w:overflowPunct w:val="0"/>
        <w:ind w:right="114"/>
        <w:jc w:val="both"/>
        <w:rPr>
          <w:rFonts w:ascii="Arial" w:hAnsi="Arial" w:cs="Arial"/>
          <w:sz w:val="22"/>
          <w:szCs w:val="22"/>
        </w:rPr>
      </w:pPr>
      <w:r>
        <w:rPr>
          <w:rFonts w:ascii="Arial" w:hAnsi="Arial" w:cs="Arial"/>
          <w:sz w:val="22"/>
          <w:szCs w:val="22"/>
        </w:rPr>
        <w:t>Each</w:t>
      </w:r>
      <w:r>
        <w:rPr>
          <w:rFonts w:ascii="Arial" w:hAnsi="Arial" w:cs="Arial"/>
          <w:spacing w:val="-8"/>
          <w:sz w:val="22"/>
          <w:szCs w:val="22"/>
        </w:rPr>
        <w:t xml:space="preserve"> </w:t>
      </w:r>
      <w:r>
        <w:rPr>
          <w:rFonts w:ascii="Arial" w:hAnsi="Arial" w:cs="Arial"/>
          <w:sz w:val="22"/>
          <w:szCs w:val="22"/>
        </w:rPr>
        <w:t>Tender</w:t>
      </w:r>
      <w:r>
        <w:rPr>
          <w:rFonts w:ascii="Arial" w:hAnsi="Arial" w:cs="Arial"/>
          <w:spacing w:val="-7"/>
          <w:sz w:val="22"/>
          <w:szCs w:val="22"/>
        </w:rPr>
        <w:t xml:space="preserve"> </w:t>
      </w:r>
      <w:r>
        <w:rPr>
          <w:rFonts w:ascii="Arial" w:hAnsi="Arial" w:cs="Arial"/>
          <w:sz w:val="22"/>
          <w:szCs w:val="22"/>
        </w:rPr>
        <w:t>shall</w:t>
      </w:r>
      <w:r>
        <w:rPr>
          <w:rFonts w:ascii="Arial" w:hAnsi="Arial" w:cs="Arial"/>
          <w:spacing w:val="-6"/>
          <w:sz w:val="22"/>
          <w:szCs w:val="22"/>
        </w:rPr>
        <w:t xml:space="preserve"> </w:t>
      </w:r>
      <w:r>
        <w:rPr>
          <w:rFonts w:ascii="Arial" w:hAnsi="Arial" w:cs="Arial"/>
          <w:sz w:val="22"/>
          <w:szCs w:val="22"/>
        </w:rPr>
        <w:t>contain</w:t>
      </w:r>
      <w:r>
        <w:rPr>
          <w:rFonts w:ascii="Arial" w:hAnsi="Arial" w:cs="Arial"/>
          <w:spacing w:val="-5"/>
          <w:sz w:val="22"/>
          <w:szCs w:val="22"/>
        </w:rPr>
        <w:t xml:space="preserve"> </w:t>
      </w:r>
      <w:r>
        <w:rPr>
          <w:rFonts w:ascii="Arial" w:hAnsi="Arial" w:cs="Arial"/>
          <w:sz w:val="22"/>
          <w:szCs w:val="22"/>
        </w:rPr>
        <w:t>an</w:t>
      </w:r>
      <w:r>
        <w:rPr>
          <w:rFonts w:ascii="Arial" w:hAnsi="Arial" w:cs="Arial"/>
          <w:spacing w:val="-6"/>
          <w:sz w:val="22"/>
          <w:szCs w:val="22"/>
        </w:rPr>
        <w:t xml:space="preserve"> </w:t>
      </w:r>
      <w:r>
        <w:rPr>
          <w:rFonts w:ascii="Arial" w:hAnsi="Arial" w:cs="Arial"/>
          <w:sz w:val="22"/>
          <w:szCs w:val="22"/>
        </w:rPr>
        <w:t>address</w:t>
      </w:r>
      <w:r>
        <w:rPr>
          <w:rFonts w:ascii="Arial" w:hAnsi="Arial" w:cs="Arial"/>
          <w:spacing w:val="-10"/>
          <w:sz w:val="22"/>
          <w:szCs w:val="22"/>
        </w:rPr>
        <w:t xml:space="preserve"> </w:t>
      </w:r>
      <w:r>
        <w:rPr>
          <w:rFonts w:ascii="Arial" w:hAnsi="Arial" w:cs="Arial"/>
          <w:sz w:val="22"/>
          <w:szCs w:val="22"/>
        </w:rPr>
        <w:t>for</w:t>
      </w:r>
      <w:r>
        <w:rPr>
          <w:rFonts w:ascii="Arial" w:hAnsi="Arial" w:cs="Arial"/>
          <w:spacing w:val="-7"/>
          <w:sz w:val="22"/>
          <w:szCs w:val="22"/>
        </w:rPr>
        <w:t xml:space="preserve"> </w:t>
      </w:r>
      <w:r>
        <w:rPr>
          <w:rFonts w:ascii="Arial" w:hAnsi="Arial" w:cs="Arial"/>
          <w:sz w:val="22"/>
          <w:szCs w:val="22"/>
        </w:rPr>
        <w:t>service</w:t>
      </w:r>
      <w:r>
        <w:rPr>
          <w:rFonts w:ascii="Arial" w:hAnsi="Arial" w:cs="Arial"/>
          <w:spacing w:val="-8"/>
          <w:sz w:val="22"/>
          <w:szCs w:val="22"/>
        </w:rPr>
        <w:t xml:space="preserve"> </w:t>
      </w:r>
      <w:r>
        <w:rPr>
          <w:rFonts w:ascii="Arial" w:hAnsi="Arial" w:cs="Arial"/>
          <w:sz w:val="22"/>
          <w:szCs w:val="22"/>
        </w:rPr>
        <w:t>of</w:t>
      </w:r>
      <w:r>
        <w:rPr>
          <w:rFonts w:ascii="Arial" w:hAnsi="Arial" w:cs="Arial"/>
          <w:spacing w:val="-2"/>
          <w:sz w:val="22"/>
          <w:szCs w:val="22"/>
        </w:rPr>
        <w:t xml:space="preserve"> </w:t>
      </w:r>
      <w:r>
        <w:rPr>
          <w:rFonts w:ascii="Arial" w:hAnsi="Arial" w:cs="Arial"/>
          <w:sz w:val="22"/>
          <w:szCs w:val="22"/>
        </w:rPr>
        <w:t>any</w:t>
      </w:r>
      <w:r>
        <w:rPr>
          <w:rFonts w:ascii="Arial" w:hAnsi="Arial" w:cs="Arial"/>
          <w:spacing w:val="-7"/>
          <w:sz w:val="22"/>
          <w:szCs w:val="22"/>
        </w:rPr>
        <w:t xml:space="preserve"> </w:t>
      </w:r>
      <w:r>
        <w:rPr>
          <w:rFonts w:ascii="Arial" w:hAnsi="Arial" w:cs="Arial"/>
          <w:sz w:val="22"/>
          <w:szCs w:val="22"/>
        </w:rPr>
        <w:t>notices</w:t>
      </w:r>
      <w:r>
        <w:rPr>
          <w:rFonts w:ascii="Arial" w:hAnsi="Arial" w:cs="Arial"/>
          <w:spacing w:val="-5"/>
          <w:sz w:val="22"/>
          <w:szCs w:val="22"/>
        </w:rPr>
        <w:t xml:space="preserve"> </w:t>
      </w:r>
      <w:r>
        <w:rPr>
          <w:rFonts w:ascii="Arial" w:hAnsi="Arial" w:cs="Arial"/>
          <w:sz w:val="22"/>
          <w:szCs w:val="22"/>
        </w:rPr>
        <w:t>necessary</w:t>
      </w:r>
      <w:r>
        <w:rPr>
          <w:rFonts w:ascii="Arial" w:hAnsi="Arial" w:cs="Arial"/>
          <w:spacing w:val="-7"/>
          <w:sz w:val="22"/>
          <w:szCs w:val="22"/>
        </w:rPr>
        <w:t xml:space="preserve"> </w:t>
      </w:r>
      <w:r>
        <w:rPr>
          <w:rFonts w:ascii="Arial" w:hAnsi="Arial" w:cs="Arial"/>
          <w:sz w:val="22"/>
          <w:szCs w:val="22"/>
        </w:rPr>
        <w:t>or</w:t>
      </w:r>
      <w:r>
        <w:rPr>
          <w:rFonts w:ascii="Arial" w:hAnsi="Arial" w:cs="Arial"/>
          <w:spacing w:val="-7"/>
          <w:sz w:val="22"/>
          <w:szCs w:val="22"/>
        </w:rPr>
        <w:t xml:space="preserve"> </w:t>
      </w:r>
      <w:r>
        <w:rPr>
          <w:rFonts w:ascii="Arial" w:hAnsi="Arial" w:cs="Arial"/>
          <w:sz w:val="22"/>
          <w:szCs w:val="22"/>
        </w:rPr>
        <w:t>required to</w:t>
      </w:r>
      <w:r>
        <w:rPr>
          <w:rFonts w:ascii="Arial" w:hAnsi="Arial" w:cs="Arial"/>
          <w:spacing w:val="-12"/>
          <w:sz w:val="22"/>
          <w:szCs w:val="22"/>
        </w:rPr>
        <w:t xml:space="preserve"> </w:t>
      </w:r>
      <w:r>
        <w:rPr>
          <w:rFonts w:ascii="Arial" w:hAnsi="Arial" w:cs="Arial"/>
          <w:sz w:val="22"/>
          <w:szCs w:val="22"/>
        </w:rPr>
        <w:t>be</w:t>
      </w:r>
      <w:r>
        <w:rPr>
          <w:rFonts w:ascii="Arial" w:hAnsi="Arial" w:cs="Arial"/>
          <w:spacing w:val="-13"/>
          <w:sz w:val="22"/>
          <w:szCs w:val="22"/>
        </w:rPr>
        <w:t xml:space="preserve"> </w:t>
      </w:r>
      <w:r>
        <w:rPr>
          <w:rFonts w:ascii="Arial" w:hAnsi="Arial" w:cs="Arial"/>
          <w:sz w:val="22"/>
          <w:szCs w:val="22"/>
        </w:rPr>
        <w:t>or</w:t>
      </w:r>
      <w:r>
        <w:rPr>
          <w:rFonts w:ascii="Arial" w:hAnsi="Arial" w:cs="Arial"/>
          <w:spacing w:val="-12"/>
          <w:sz w:val="22"/>
          <w:szCs w:val="22"/>
        </w:rPr>
        <w:t xml:space="preserve"> </w:t>
      </w:r>
      <w:r>
        <w:rPr>
          <w:rFonts w:ascii="Arial" w:hAnsi="Arial" w:cs="Arial"/>
          <w:sz w:val="22"/>
          <w:szCs w:val="22"/>
        </w:rPr>
        <w:t>which</w:t>
      </w:r>
      <w:r>
        <w:rPr>
          <w:rFonts w:ascii="Arial" w:hAnsi="Arial" w:cs="Arial"/>
          <w:spacing w:val="-12"/>
          <w:sz w:val="22"/>
          <w:szCs w:val="22"/>
        </w:rPr>
        <w:t xml:space="preserve"> </w:t>
      </w:r>
      <w:r>
        <w:rPr>
          <w:rFonts w:ascii="Arial" w:hAnsi="Arial" w:cs="Arial"/>
          <w:sz w:val="22"/>
          <w:szCs w:val="22"/>
        </w:rPr>
        <w:t>may</w:t>
      </w:r>
      <w:r>
        <w:rPr>
          <w:rFonts w:ascii="Arial" w:hAnsi="Arial" w:cs="Arial"/>
          <w:spacing w:val="-15"/>
          <w:sz w:val="22"/>
          <w:szCs w:val="22"/>
        </w:rPr>
        <w:t xml:space="preserve"> </w:t>
      </w:r>
      <w:r>
        <w:rPr>
          <w:rFonts w:ascii="Arial" w:hAnsi="Arial" w:cs="Arial"/>
          <w:sz w:val="22"/>
          <w:szCs w:val="22"/>
        </w:rPr>
        <w:t>be</w:t>
      </w:r>
      <w:r>
        <w:rPr>
          <w:rFonts w:ascii="Arial" w:hAnsi="Arial" w:cs="Arial"/>
          <w:spacing w:val="-13"/>
          <w:sz w:val="22"/>
          <w:szCs w:val="22"/>
        </w:rPr>
        <w:t xml:space="preserve"> </w:t>
      </w:r>
      <w:r>
        <w:rPr>
          <w:rFonts w:ascii="Arial" w:hAnsi="Arial" w:cs="Arial"/>
          <w:sz w:val="22"/>
          <w:szCs w:val="22"/>
        </w:rPr>
        <w:t>served</w:t>
      </w:r>
      <w:r>
        <w:rPr>
          <w:rFonts w:ascii="Arial" w:hAnsi="Arial" w:cs="Arial"/>
          <w:spacing w:val="-13"/>
          <w:sz w:val="22"/>
          <w:szCs w:val="22"/>
        </w:rPr>
        <w:t xml:space="preserve"> </w:t>
      </w:r>
      <w:r>
        <w:rPr>
          <w:rFonts w:ascii="Arial" w:hAnsi="Arial" w:cs="Arial"/>
          <w:sz w:val="22"/>
          <w:szCs w:val="22"/>
        </w:rPr>
        <w:t>on</w:t>
      </w:r>
      <w:r>
        <w:rPr>
          <w:rFonts w:ascii="Arial" w:hAnsi="Arial" w:cs="Arial"/>
          <w:spacing w:val="-13"/>
          <w:sz w:val="22"/>
          <w:szCs w:val="22"/>
        </w:rPr>
        <w:t xml:space="preserve"> </w:t>
      </w:r>
      <w:r>
        <w:rPr>
          <w:rFonts w:ascii="Arial" w:hAnsi="Arial" w:cs="Arial"/>
          <w:sz w:val="22"/>
          <w:szCs w:val="22"/>
        </w:rPr>
        <w:t>or</w:t>
      </w:r>
      <w:r>
        <w:rPr>
          <w:rFonts w:ascii="Arial" w:hAnsi="Arial" w:cs="Arial"/>
          <w:spacing w:val="-12"/>
          <w:sz w:val="22"/>
          <w:szCs w:val="22"/>
        </w:rPr>
        <w:t xml:space="preserve"> </w:t>
      </w:r>
      <w:r>
        <w:rPr>
          <w:rFonts w:ascii="Arial" w:hAnsi="Arial" w:cs="Arial"/>
          <w:sz w:val="22"/>
          <w:szCs w:val="22"/>
        </w:rPr>
        <w:t>given</w:t>
      </w:r>
      <w:r>
        <w:rPr>
          <w:rFonts w:ascii="Arial" w:hAnsi="Arial" w:cs="Arial"/>
          <w:spacing w:val="-13"/>
          <w:sz w:val="22"/>
          <w:szCs w:val="22"/>
        </w:rPr>
        <w:t xml:space="preserve"> </w:t>
      </w:r>
      <w:r>
        <w:rPr>
          <w:rFonts w:ascii="Arial" w:hAnsi="Arial" w:cs="Arial"/>
          <w:sz w:val="22"/>
          <w:szCs w:val="22"/>
        </w:rPr>
        <w:t>to</w:t>
      </w:r>
      <w:r>
        <w:rPr>
          <w:rFonts w:ascii="Arial" w:hAnsi="Arial" w:cs="Arial"/>
          <w:spacing w:val="-12"/>
          <w:sz w:val="22"/>
          <w:szCs w:val="22"/>
        </w:rPr>
        <w:t xml:space="preserve"> </w:t>
      </w:r>
      <w:r>
        <w:rPr>
          <w:rFonts w:ascii="Arial" w:hAnsi="Arial" w:cs="Arial"/>
          <w:sz w:val="22"/>
          <w:szCs w:val="22"/>
        </w:rPr>
        <w:t>the</w:t>
      </w:r>
      <w:r>
        <w:rPr>
          <w:rFonts w:ascii="Arial" w:hAnsi="Arial" w:cs="Arial"/>
          <w:spacing w:val="-18"/>
          <w:sz w:val="22"/>
          <w:szCs w:val="22"/>
        </w:rPr>
        <w:t xml:space="preserve"> </w:t>
      </w:r>
      <w:r>
        <w:rPr>
          <w:rFonts w:ascii="Arial" w:hAnsi="Arial" w:cs="Arial"/>
          <w:sz w:val="22"/>
          <w:szCs w:val="22"/>
        </w:rPr>
        <w:t>Tenderer</w:t>
      </w:r>
      <w:r>
        <w:rPr>
          <w:rFonts w:ascii="Arial" w:hAnsi="Arial" w:cs="Arial"/>
          <w:spacing w:val="-11"/>
          <w:sz w:val="22"/>
          <w:szCs w:val="22"/>
        </w:rPr>
        <w:t xml:space="preserve"> </w:t>
      </w:r>
      <w:r>
        <w:rPr>
          <w:rFonts w:ascii="Arial" w:hAnsi="Arial" w:cs="Arial"/>
          <w:sz w:val="22"/>
          <w:szCs w:val="22"/>
        </w:rPr>
        <w:t>in</w:t>
      </w:r>
      <w:r>
        <w:rPr>
          <w:rFonts w:ascii="Arial" w:hAnsi="Arial" w:cs="Arial"/>
          <w:spacing w:val="-12"/>
          <w:sz w:val="22"/>
          <w:szCs w:val="22"/>
        </w:rPr>
        <w:t xml:space="preserve"> </w:t>
      </w:r>
      <w:r>
        <w:rPr>
          <w:rFonts w:ascii="Arial" w:hAnsi="Arial" w:cs="Arial"/>
          <w:sz w:val="22"/>
          <w:szCs w:val="22"/>
        </w:rPr>
        <w:t>connection</w:t>
      </w:r>
      <w:r>
        <w:rPr>
          <w:rFonts w:ascii="Arial" w:hAnsi="Arial" w:cs="Arial"/>
          <w:spacing w:val="-13"/>
          <w:sz w:val="22"/>
          <w:szCs w:val="22"/>
        </w:rPr>
        <w:t xml:space="preserve"> </w:t>
      </w:r>
      <w:r>
        <w:rPr>
          <w:rFonts w:ascii="Arial" w:hAnsi="Arial" w:cs="Arial"/>
          <w:sz w:val="22"/>
          <w:szCs w:val="22"/>
        </w:rPr>
        <w:t>with</w:t>
      </w:r>
      <w:r>
        <w:rPr>
          <w:rFonts w:ascii="Arial" w:hAnsi="Arial" w:cs="Arial"/>
          <w:spacing w:val="-12"/>
          <w:sz w:val="22"/>
          <w:szCs w:val="22"/>
        </w:rPr>
        <w:t xml:space="preserve"> </w:t>
      </w:r>
      <w:r>
        <w:rPr>
          <w:rFonts w:ascii="Arial" w:hAnsi="Arial" w:cs="Arial"/>
          <w:sz w:val="22"/>
          <w:szCs w:val="22"/>
        </w:rPr>
        <w:t>his</w:t>
      </w:r>
      <w:r>
        <w:rPr>
          <w:rFonts w:ascii="Arial" w:hAnsi="Arial" w:cs="Arial"/>
          <w:spacing w:val="-12"/>
          <w:sz w:val="22"/>
          <w:szCs w:val="22"/>
        </w:rPr>
        <w:t xml:space="preserve"> </w:t>
      </w:r>
      <w:r>
        <w:rPr>
          <w:rFonts w:ascii="Arial" w:hAnsi="Arial" w:cs="Arial"/>
          <w:sz w:val="22"/>
          <w:szCs w:val="22"/>
        </w:rPr>
        <w:t>Tender and any subsequent contract arising out of acceptance of the</w:t>
      </w:r>
      <w:r>
        <w:rPr>
          <w:rFonts w:ascii="Arial" w:hAnsi="Arial" w:cs="Arial"/>
          <w:spacing w:val="-19"/>
          <w:sz w:val="22"/>
          <w:szCs w:val="22"/>
        </w:rPr>
        <w:t xml:space="preserve"> </w:t>
      </w:r>
      <w:r>
        <w:rPr>
          <w:rFonts w:ascii="Arial" w:hAnsi="Arial" w:cs="Arial"/>
          <w:sz w:val="22"/>
          <w:szCs w:val="22"/>
        </w:rPr>
        <w:t>Tender.</w:t>
      </w:r>
    </w:p>
    <w:p w:rsidR="00591220" w:rsidRDefault="00591220">
      <w:pPr>
        <w:pStyle w:val="BodyText"/>
        <w:kinsoku w:val="0"/>
        <w:overflowPunct w:val="0"/>
        <w:ind w:left="0" w:firstLine="0"/>
      </w:pPr>
    </w:p>
    <w:p w:rsidR="00591220" w:rsidRDefault="00C61EB2">
      <w:pPr>
        <w:pStyle w:val="ListParagraph"/>
        <w:numPr>
          <w:ilvl w:val="1"/>
          <w:numId w:val="13"/>
        </w:numPr>
        <w:tabs>
          <w:tab w:val="left" w:pos="809"/>
        </w:tabs>
        <w:kinsoku w:val="0"/>
        <w:overflowPunct w:val="0"/>
        <w:ind w:right="116"/>
        <w:jc w:val="both"/>
        <w:rPr>
          <w:rFonts w:ascii="Arial" w:hAnsi="Arial" w:cs="Arial"/>
          <w:sz w:val="22"/>
          <w:szCs w:val="22"/>
        </w:rPr>
      </w:pPr>
      <w:r>
        <w:rPr>
          <w:rFonts w:ascii="Arial" w:hAnsi="Arial" w:cs="Arial"/>
          <w:sz w:val="22"/>
          <w:szCs w:val="22"/>
        </w:rPr>
        <w:t>The Tender shall be accompanied by any other documents required by the Tender Documents</w:t>
      </w:r>
      <w:r>
        <w:rPr>
          <w:rFonts w:ascii="Arial" w:hAnsi="Arial" w:cs="Arial"/>
          <w:spacing w:val="-18"/>
          <w:sz w:val="22"/>
          <w:szCs w:val="22"/>
        </w:rPr>
        <w:t xml:space="preserve"> </w:t>
      </w:r>
      <w:r>
        <w:rPr>
          <w:rFonts w:ascii="Arial" w:hAnsi="Arial" w:cs="Arial"/>
          <w:sz w:val="22"/>
          <w:szCs w:val="22"/>
        </w:rPr>
        <w:t>to</w:t>
      </w:r>
      <w:r>
        <w:rPr>
          <w:rFonts w:ascii="Arial" w:hAnsi="Arial" w:cs="Arial"/>
          <w:spacing w:val="-19"/>
          <w:sz w:val="22"/>
          <w:szCs w:val="22"/>
        </w:rPr>
        <w:t xml:space="preserve"> </w:t>
      </w:r>
      <w:r>
        <w:rPr>
          <w:rFonts w:ascii="Arial" w:hAnsi="Arial" w:cs="Arial"/>
          <w:sz w:val="22"/>
          <w:szCs w:val="22"/>
        </w:rPr>
        <w:t>be</w:t>
      </w:r>
      <w:r>
        <w:rPr>
          <w:rFonts w:ascii="Arial" w:hAnsi="Arial" w:cs="Arial"/>
          <w:spacing w:val="-19"/>
          <w:sz w:val="22"/>
          <w:szCs w:val="22"/>
        </w:rPr>
        <w:t xml:space="preserve"> </w:t>
      </w:r>
      <w:r>
        <w:rPr>
          <w:rFonts w:ascii="Arial" w:hAnsi="Arial" w:cs="Arial"/>
          <w:sz w:val="22"/>
          <w:szCs w:val="22"/>
        </w:rPr>
        <w:t>submitted</w:t>
      </w:r>
      <w:r>
        <w:rPr>
          <w:rFonts w:ascii="Arial" w:hAnsi="Arial" w:cs="Arial"/>
          <w:spacing w:val="-16"/>
          <w:sz w:val="22"/>
          <w:szCs w:val="22"/>
        </w:rPr>
        <w:t xml:space="preserve"> </w:t>
      </w:r>
      <w:r>
        <w:rPr>
          <w:rFonts w:ascii="Arial" w:hAnsi="Arial" w:cs="Arial"/>
          <w:sz w:val="22"/>
          <w:szCs w:val="22"/>
        </w:rPr>
        <w:t>with</w:t>
      </w:r>
      <w:r>
        <w:rPr>
          <w:rFonts w:ascii="Arial" w:hAnsi="Arial" w:cs="Arial"/>
          <w:spacing w:val="-16"/>
          <w:sz w:val="22"/>
          <w:szCs w:val="22"/>
        </w:rPr>
        <w:t xml:space="preserve"> </w:t>
      </w:r>
      <w:r>
        <w:rPr>
          <w:rFonts w:ascii="Arial" w:hAnsi="Arial" w:cs="Arial"/>
          <w:sz w:val="22"/>
          <w:szCs w:val="22"/>
        </w:rPr>
        <w:t>the</w:t>
      </w:r>
      <w:r>
        <w:rPr>
          <w:rFonts w:ascii="Arial" w:hAnsi="Arial" w:cs="Arial"/>
          <w:spacing w:val="-19"/>
          <w:sz w:val="22"/>
          <w:szCs w:val="22"/>
        </w:rPr>
        <w:t xml:space="preserve"> </w:t>
      </w:r>
      <w:r>
        <w:rPr>
          <w:rFonts w:ascii="Arial" w:hAnsi="Arial" w:cs="Arial"/>
          <w:sz w:val="22"/>
          <w:szCs w:val="22"/>
        </w:rPr>
        <w:t>Tender,</w:t>
      </w:r>
      <w:r>
        <w:rPr>
          <w:rFonts w:ascii="Arial" w:hAnsi="Arial" w:cs="Arial"/>
          <w:spacing w:val="-17"/>
          <w:sz w:val="22"/>
          <w:szCs w:val="22"/>
        </w:rPr>
        <w:t xml:space="preserve"> </w:t>
      </w:r>
      <w:r>
        <w:rPr>
          <w:rFonts w:ascii="Arial" w:hAnsi="Arial" w:cs="Arial"/>
          <w:sz w:val="22"/>
          <w:szCs w:val="22"/>
        </w:rPr>
        <w:t>and</w:t>
      </w:r>
      <w:r>
        <w:rPr>
          <w:rFonts w:ascii="Arial" w:hAnsi="Arial" w:cs="Arial"/>
          <w:spacing w:val="-18"/>
          <w:sz w:val="22"/>
          <w:szCs w:val="22"/>
        </w:rPr>
        <w:t xml:space="preserve"> </w:t>
      </w:r>
      <w:r>
        <w:rPr>
          <w:rFonts w:ascii="Arial" w:hAnsi="Arial" w:cs="Arial"/>
          <w:sz w:val="22"/>
          <w:szCs w:val="22"/>
        </w:rPr>
        <w:t>failure</w:t>
      </w:r>
      <w:r>
        <w:rPr>
          <w:rFonts w:ascii="Arial" w:hAnsi="Arial" w:cs="Arial"/>
          <w:spacing w:val="-15"/>
          <w:sz w:val="22"/>
          <w:szCs w:val="22"/>
        </w:rPr>
        <w:t xml:space="preserve"> </w:t>
      </w:r>
      <w:r>
        <w:rPr>
          <w:rFonts w:ascii="Arial" w:hAnsi="Arial" w:cs="Arial"/>
          <w:sz w:val="22"/>
          <w:szCs w:val="22"/>
        </w:rPr>
        <w:t>to</w:t>
      </w:r>
      <w:r>
        <w:rPr>
          <w:rFonts w:ascii="Arial" w:hAnsi="Arial" w:cs="Arial"/>
          <w:spacing w:val="-18"/>
          <w:sz w:val="22"/>
          <w:szCs w:val="22"/>
        </w:rPr>
        <w:t xml:space="preserve"> </w:t>
      </w:r>
      <w:r>
        <w:rPr>
          <w:rFonts w:ascii="Arial" w:hAnsi="Arial" w:cs="Arial"/>
          <w:sz w:val="22"/>
          <w:szCs w:val="22"/>
        </w:rPr>
        <w:t>comply</w:t>
      </w:r>
      <w:r>
        <w:rPr>
          <w:rFonts w:ascii="Arial" w:hAnsi="Arial" w:cs="Arial"/>
          <w:spacing w:val="-18"/>
          <w:sz w:val="22"/>
          <w:szCs w:val="22"/>
        </w:rPr>
        <w:t xml:space="preserve"> </w:t>
      </w:r>
      <w:r>
        <w:rPr>
          <w:rFonts w:ascii="Arial" w:hAnsi="Arial" w:cs="Arial"/>
          <w:sz w:val="22"/>
          <w:szCs w:val="22"/>
        </w:rPr>
        <w:t>with</w:t>
      </w:r>
      <w:r>
        <w:rPr>
          <w:rFonts w:ascii="Arial" w:hAnsi="Arial" w:cs="Arial"/>
          <w:spacing w:val="-16"/>
          <w:sz w:val="22"/>
          <w:szCs w:val="22"/>
        </w:rPr>
        <w:t xml:space="preserve"> </w:t>
      </w:r>
      <w:r>
        <w:rPr>
          <w:rFonts w:ascii="Arial" w:hAnsi="Arial" w:cs="Arial"/>
          <w:sz w:val="22"/>
          <w:szCs w:val="22"/>
        </w:rPr>
        <w:t>this</w:t>
      </w:r>
      <w:r>
        <w:rPr>
          <w:rFonts w:ascii="Arial" w:hAnsi="Arial" w:cs="Arial"/>
          <w:spacing w:val="-18"/>
          <w:sz w:val="22"/>
          <w:szCs w:val="22"/>
        </w:rPr>
        <w:t xml:space="preserve"> </w:t>
      </w:r>
      <w:r>
        <w:rPr>
          <w:rFonts w:ascii="Arial" w:hAnsi="Arial" w:cs="Arial"/>
          <w:sz w:val="22"/>
          <w:szCs w:val="22"/>
        </w:rPr>
        <w:t>requirement may lead to rejection of the</w:t>
      </w:r>
      <w:r>
        <w:rPr>
          <w:rFonts w:ascii="Arial" w:hAnsi="Arial" w:cs="Arial"/>
          <w:spacing w:val="-9"/>
          <w:sz w:val="22"/>
          <w:szCs w:val="22"/>
        </w:rPr>
        <w:t xml:space="preserve"> </w:t>
      </w:r>
      <w:r>
        <w:rPr>
          <w:rFonts w:ascii="Arial" w:hAnsi="Arial" w:cs="Arial"/>
          <w:sz w:val="22"/>
          <w:szCs w:val="22"/>
        </w:rPr>
        <w:t>Tender.</w:t>
      </w:r>
    </w:p>
    <w:p w:rsidR="00591220" w:rsidRDefault="00591220">
      <w:pPr>
        <w:pStyle w:val="BodyText"/>
        <w:kinsoku w:val="0"/>
        <w:overflowPunct w:val="0"/>
        <w:ind w:left="0" w:firstLine="0"/>
      </w:pPr>
    </w:p>
    <w:p w:rsidR="00591220" w:rsidRDefault="00C61EB2">
      <w:pPr>
        <w:pStyle w:val="ListParagraph"/>
        <w:numPr>
          <w:ilvl w:val="1"/>
          <w:numId w:val="13"/>
        </w:numPr>
        <w:tabs>
          <w:tab w:val="left" w:pos="809"/>
        </w:tabs>
        <w:kinsoku w:val="0"/>
        <w:overflowPunct w:val="0"/>
        <w:ind w:right="111"/>
        <w:jc w:val="both"/>
        <w:rPr>
          <w:rFonts w:ascii="Arial" w:hAnsi="Arial" w:cs="Arial"/>
          <w:sz w:val="22"/>
          <w:szCs w:val="22"/>
        </w:rPr>
      </w:pPr>
      <w:r>
        <w:rPr>
          <w:rFonts w:ascii="Arial" w:hAnsi="Arial" w:cs="Arial"/>
          <w:sz w:val="22"/>
          <w:szCs w:val="22"/>
        </w:rPr>
        <w:t>The Tender shall be for the whole of the works, supplies or services (as the case may be) unless otherwise stated in the Tender</w:t>
      </w:r>
      <w:r>
        <w:rPr>
          <w:rFonts w:ascii="Arial" w:hAnsi="Arial" w:cs="Arial"/>
          <w:spacing w:val="-15"/>
          <w:sz w:val="22"/>
          <w:szCs w:val="22"/>
        </w:rPr>
        <w:t xml:space="preserve"> </w:t>
      </w:r>
      <w:r>
        <w:rPr>
          <w:rFonts w:ascii="Arial" w:hAnsi="Arial" w:cs="Arial"/>
          <w:sz w:val="22"/>
          <w:szCs w:val="22"/>
        </w:rPr>
        <w:t>Documents.</w:t>
      </w:r>
    </w:p>
    <w:p w:rsidR="00591220" w:rsidRDefault="00591220">
      <w:pPr>
        <w:pStyle w:val="BodyText"/>
        <w:kinsoku w:val="0"/>
        <w:overflowPunct w:val="0"/>
        <w:spacing w:before="1"/>
        <w:ind w:left="0" w:firstLine="0"/>
      </w:pPr>
    </w:p>
    <w:p w:rsidR="00591220" w:rsidRDefault="00C61EB2">
      <w:pPr>
        <w:pStyle w:val="ListParagraph"/>
        <w:numPr>
          <w:ilvl w:val="1"/>
          <w:numId w:val="13"/>
        </w:numPr>
        <w:tabs>
          <w:tab w:val="left" w:pos="809"/>
        </w:tabs>
        <w:kinsoku w:val="0"/>
        <w:overflowPunct w:val="0"/>
        <w:ind w:right="116"/>
        <w:jc w:val="both"/>
        <w:rPr>
          <w:rFonts w:ascii="Arial" w:hAnsi="Arial" w:cs="Arial"/>
          <w:sz w:val="22"/>
          <w:szCs w:val="22"/>
        </w:rPr>
      </w:pPr>
      <w:r>
        <w:rPr>
          <w:rFonts w:ascii="Arial" w:hAnsi="Arial" w:cs="Arial"/>
          <w:sz w:val="22"/>
          <w:szCs w:val="22"/>
        </w:rPr>
        <w:t>The Tenderer shall not alter or add to any Tender Document except as required by these Conditions of</w:t>
      </w:r>
      <w:r>
        <w:rPr>
          <w:rFonts w:ascii="Arial" w:hAnsi="Arial" w:cs="Arial"/>
          <w:spacing w:val="-9"/>
          <w:sz w:val="22"/>
          <w:szCs w:val="22"/>
        </w:rPr>
        <w:t xml:space="preserve"> </w:t>
      </w:r>
      <w:r>
        <w:rPr>
          <w:rFonts w:ascii="Arial" w:hAnsi="Arial" w:cs="Arial"/>
          <w:sz w:val="22"/>
          <w:szCs w:val="22"/>
        </w:rPr>
        <w:t>Tender.</w:t>
      </w:r>
    </w:p>
    <w:p w:rsidR="00591220" w:rsidRDefault="00591220">
      <w:pPr>
        <w:pStyle w:val="BodyText"/>
        <w:kinsoku w:val="0"/>
        <w:overflowPunct w:val="0"/>
        <w:spacing w:before="10"/>
        <w:ind w:left="0" w:firstLine="0"/>
        <w:rPr>
          <w:sz w:val="21"/>
          <w:szCs w:val="21"/>
        </w:rPr>
      </w:pPr>
    </w:p>
    <w:p w:rsidR="00591220" w:rsidRDefault="00C61EB2">
      <w:pPr>
        <w:pStyle w:val="Heading2"/>
        <w:numPr>
          <w:ilvl w:val="0"/>
          <w:numId w:val="15"/>
        </w:numPr>
        <w:tabs>
          <w:tab w:val="left" w:pos="821"/>
        </w:tabs>
        <w:kinsoku w:val="0"/>
        <w:overflowPunct w:val="0"/>
        <w:rPr>
          <w:b w:val="0"/>
          <w:bCs w:val="0"/>
        </w:rPr>
      </w:pPr>
      <w:r>
        <w:t>Documents to be Lodged with</w:t>
      </w:r>
      <w:r>
        <w:rPr>
          <w:spacing w:val="-8"/>
        </w:rPr>
        <w:t xml:space="preserve"> </w:t>
      </w:r>
      <w:r>
        <w:t>Tender</w:t>
      </w:r>
    </w:p>
    <w:p w:rsidR="00591220" w:rsidRDefault="00591220">
      <w:pPr>
        <w:pStyle w:val="BodyText"/>
        <w:kinsoku w:val="0"/>
        <w:overflowPunct w:val="0"/>
        <w:spacing w:before="3"/>
        <w:ind w:left="0" w:firstLine="0"/>
        <w:rPr>
          <w:b/>
          <w:bCs/>
        </w:rPr>
      </w:pPr>
    </w:p>
    <w:p w:rsidR="00591220" w:rsidRDefault="00C61EB2">
      <w:pPr>
        <w:pStyle w:val="BodyText"/>
        <w:kinsoku w:val="0"/>
        <w:overflowPunct w:val="0"/>
        <w:ind w:left="820" w:right="107" w:firstLine="0"/>
      </w:pPr>
      <w:r>
        <w:t>The number of copies required, together with the titles of the documents to be lodged are as indicated below, and shall be completed and lodged as part the</w:t>
      </w:r>
      <w:r>
        <w:rPr>
          <w:spacing w:val="-19"/>
        </w:rPr>
        <w:t xml:space="preserve"> </w:t>
      </w:r>
      <w:r>
        <w:t>Tender.</w:t>
      </w:r>
    </w:p>
    <w:p w:rsidR="00591220" w:rsidRDefault="00591220">
      <w:pPr>
        <w:pStyle w:val="BodyText"/>
        <w:kinsoku w:val="0"/>
        <w:overflowPunct w:val="0"/>
        <w:spacing w:before="6"/>
        <w:ind w:left="0" w:firstLine="0"/>
        <w:rPr>
          <w:sz w:val="15"/>
          <w:szCs w:val="15"/>
        </w:rPr>
      </w:pPr>
    </w:p>
    <w:tbl>
      <w:tblPr>
        <w:tblW w:w="0" w:type="auto"/>
        <w:tblInd w:w="934" w:type="dxa"/>
        <w:tblLayout w:type="fixed"/>
        <w:tblCellMar>
          <w:left w:w="0" w:type="dxa"/>
          <w:right w:w="0" w:type="dxa"/>
        </w:tblCellMar>
        <w:tblLook w:val="0000" w:firstRow="0" w:lastRow="0" w:firstColumn="0" w:lastColumn="0" w:noHBand="0" w:noVBand="0"/>
      </w:tblPr>
      <w:tblGrid>
        <w:gridCol w:w="1543"/>
        <w:gridCol w:w="4941"/>
        <w:gridCol w:w="1683"/>
      </w:tblGrid>
      <w:tr w:rsidR="00591220">
        <w:trPr>
          <w:trHeight w:hRule="exact" w:val="338"/>
        </w:trPr>
        <w:tc>
          <w:tcPr>
            <w:tcW w:w="1543" w:type="dxa"/>
            <w:vMerge w:val="restart"/>
            <w:tcBorders>
              <w:top w:val="nil"/>
              <w:left w:val="nil"/>
              <w:bottom w:val="nil"/>
              <w:right w:val="nil"/>
            </w:tcBorders>
          </w:tcPr>
          <w:p w:rsidR="00591220" w:rsidRDefault="00591220"/>
        </w:tc>
        <w:tc>
          <w:tcPr>
            <w:tcW w:w="4941" w:type="dxa"/>
            <w:tcBorders>
              <w:top w:val="nil"/>
              <w:left w:val="nil"/>
              <w:bottom w:val="nil"/>
              <w:right w:val="nil"/>
            </w:tcBorders>
          </w:tcPr>
          <w:p w:rsidR="00591220" w:rsidRDefault="00C61EB2">
            <w:pPr>
              <w:pStyle w:val="TableParagraph"/>
              <w:kinsoku w:val="0"/>
              <w:overflowPunct w:val="0"/>
              <w:spacing w:before="72"/>
              <w:ind w:left="283"/>
            </w:pPr>
            <w:r>
              <w:rPr>
                <w:rFonts w:ascii="Arial" w:hAnsi="Arial" w:cs="Arial"/>
                <w:b/>
                <w:bCs/>
                <w:sz w:val="22"/>
                <w:szCs w:val="22"/>
              </w:rPr>
              <w:t>TITLE</w:t>
            </w:r>
          </w:p>
        </w:tc>
        <w:tc>
          <w:tcPr>
            <w:tcW w:w="1683" w:type="dxa"/>
            <w:tcBorders>
              <w:top w:val="nil"/>
              <w:left w:val="nil"/>
              <w:bottom w:val="nil"/>
              <w:right w:val="nil"/>
            </w:tcBorders>
          </w:tcPr>
          <w:p w:rsidR="00591220" w:rsidRDefault="00C61EB2">
            <w:pPr>
              <w:pStyle w:val="TableParagraph"/>
              <w:kinsoku w:val="0"/>
              <w:overflowPunct w:val="0"/>
              <w:spacing w:before="72"/>
              <w:ind w:left="486"/>
            </w:pPr>
            <w:r>
              <w:rPr>
                <w:rFonts w:ascii="Arial" w:hAnsi="Arial" w:cs="Arial"/>
                <w:b/>
                <w:bCs/>
                <w:sz w:val="22"/>
                <w:szCs w:val="22"/>
              </w:rPr>
              <w:t>NO.</w:t>
            </w:r>
          </w:p>
        </w:tc>
      </w:tr>
      <w:tr w:rsidR="00591220">
        <w:trPr>
          <w:trHeight w:hRule="exact" w:val="254"/>
        </w:trPr>
        <w:tc>
          <w:tcPr>
            <w:tcW w:w="1543" w:type="dxa"/>
            <w:vMerge/>
            <w:tcBorders>
              <w:top w:val="nil"/>
              <w:left w:val="nil"/>
              <w:bottom w:val="nil"/>
              <w:right w:val="nil"/>
            </w:tcBorders>
          </w:tcPr>
          <w:p w:rsidR="00591220" w:rsidRDefault="00591220">
            <w:pPr>
              <w:pStyle w:val="TableParagraph"/>
              <w:kinsoku w:val="0"/>
              <w:overflowPunct w:val="0"/>
              <w:spacing w:before="72"/>
              <w:ind w:left="486"/>
            </w:pPr>
          </w:p>
        </w:tc>
        <w:tc>
          <w:tcPr>
            <w:tcW w:w="4941" w:type="dxa"/>
            <w:tcBorders>
              <w:top w:val="nil"/>
              <w:left w:val="nil"/>
              <w:bottom w:val="nil"/>
              <w:right w:val="nil"/>
            </w:tcBorders>
          </w:tcPr>
          <w:p w:rsidR="00591220" w:rsidRDefault="00591220"/>
        </w:tc>
        <w:tc>
          <w:tcPr>
            <w:tcW w:w="1683" w:type="dxa"/>
            <w:tcBorders>
              <w:top w:val="nil"/>
              <w:left w:val="nil"/>
              <w:bottom w:val="nil"/>
              <w:right w:val="nil"/>
            </w:tcBorders>
          </w:tcPr>
          <w:p w:rsidR="00591220" w:rsidRDefault="00C61EB2">
            <w:pPr>
              <w:pStyle w:val="TableParagraph"/>
              <w:kinsoku w:val="0"/>
              <w:overflowPunct w:val="0"/>
              <w:spacing w:line="242" w:lineRule="exact"/>
              <w:ind w:left="486"/>
            </w:pPr>
            <w:r>
              <w:rPr>
                <w:rFonts w:ascii="Arial" w:hAnsi="Arial" w:cs="Arial"/>
                <w:b/>
                <w:bCs/>
                <w:sz w:val="22"/>
                <w:szCs w:val="22"/>
              </w:rPr>
              <w:t>REQUIRED</w:t>
            </w:r>
          </w:p>
        </w:tc>
      </w:tr>
      <w:tr w:rsidR="00591220">
        <w:trPr>
          <w:trHeight w:hRule="exact" w:val="253"/>
        </w:trPr>
        <w:tc>
          <w:tcPr>
            <w:tcW w:w="1543" w:type="dxa"/>
            <w:tcBorders>
              <w:top w:val="nil"/>
              <w:left w:val="nil"/>
              <w:bottom w:val="nil"/>
              <w:right w:val="nil"/>
            </w:tcBorders>
          </w:tcPr>
          <w:p w:rsidR="00591220" w:rsidRDefault="00C61EB2">
            <w:pPr>
              <w:pStyle w:val="TableParagraph"/>
              <w:kinsoku w:val="0"/>
              <w:overflowPunct w:val="0"/>
              <w:spacing w:line="242" w:lineRule="exact"/>
              <w:ind w:left="35"/>
            </w:pPr>
            <w:r>
              <w:rPr>
                <w:rFonts w:ascii="Arial" w:hAnsi="Arial" w:cs="Arial"/>
                <w:sz w:val="22"/>
                <w:szCs w:val="22"/>
              </w:rPr>
              <w:t>Schedule</w:t>
            </w:r>
            <w:r>
              <w:rPr>
                <w:rFonts w:ascii="Arial" w:hAnsi="Arial" w:cs="Arial"/>
                <w:spacing w:val="-2"/>
                <w:sz w:val="22"/>
                <w:szCs w:val="22"/>
              </w:rPr>
              <w:t xml:space="preserve"> </w:t>
            </w:r>
            <w:r>
              <w:rPr>
                <w:rFonts w:ascii="Arial" w:hAnsi="Arial" w:cs="Arial"/>
                <w:sz w:val="22"/>
                <w:szCs w:val="22"/>
              </w:rPr>
              <w:t>1</w:t>
            </w:r>
          </w:p>
        </w:tc>
        <w:tc>
          <w:tcPr>
            <w:tcW w:w="4941" w:type="dxa"/>
            <w:tcBorders>
              <w:top w:val="nil"/>
              <w:left w:val="nil"/>
              <w:bottom w:val="nil"/>
              <w:right w:val="nil"/>
            </w:tcBorders>
          </w:tcPr>
          <w:p w:rsidR="00591220" w:rsidRDefault="00C61EB2">
            <w:pPr>
              <w:pStyle w:val="TableParagraph"/>
              <w:kinsoku w:val="0"/>
              <w:overflowPunct w:val="0"/>
              <w:spacing w:line="242" w:lineRule="exact"/>
              <w:ind w:left="283"/>
            </w:pPr>
            <w:r>
              <w:rPr>
                <w:rFonts w:ascii="Arial" w:hAnsi="Arial" w:cs="Arial"/>
                <w:sz w:val="22"/>
                <w:szCs w:val="22"/>
              </w:rPr>
              <w:t>Tender Form – Formal</w:t>
            </w:r>
            <w:r>
              <w:rPr>
                <w:rFonts w:ascii="Arial" w:hAnsi="Arial" w:cs="Arial"/>
                <w:spacing w:val="-9"/>
                <w:sz w:val="22"/>
                <w:szCs w:val="22"/>
              </w:rPr>
              <w:t xml:space="preserve"> </w:t>
            </w:r>
            <w:r>
              <w:rPr>
                <w:rFonts w:ascii="Arial" w:hAnsi="Arial" w:cs="Arial"/>
                <w:sz w:val="22"/>
                <w:szCs w:val="22"/>
              </w:rPr>
              <w:t>Offer</w:t>
            </w:r>
          </w:p>
        </w:tc>
        <w:tc>
          <w:tcPr>
            <w:tcW w:w="1683" w:type="dxa"/>
            <w:tcBorders>
              <w:top w:val="nil"/>
              <w:left w:val="nil"/>
              <w:bottom w:val="nil"/>
              <w:right w:val="nil"/>
            </w:tcBorders>
          </w:tcPr>
          <w:p w:rsidR="00591220" w:rsidRDefault="00C61EB2">
            <w:pPr>
              <w:pStyle w:val="TableParagraph"/>
              <w:kinsoku w:val="0"/>
              <w:overflowPunct w:val="0"/>
              <w:spacing w:line="242" w:lineRule="exact"/>
              <w:ind w:left="486"/>
            </w:pPr>
            <w:r>
              <w:rPr>
                <w:rFonts w:ascii="Arial" w:hAnsi="Arial" w:cs="Arial"/>
                <w:sz w:val="22"/>
                <w:szCs w:val="22"/>
              </w:rPr>
              <w:t>1</w:t>
            </w:r>
          </w:p>
        </w:tc>
      </w:tr>
      <w:tr w:rsidR="00591220">
        <w:trPr>
          <w:trHeight w:hRule="exact" w:val="253"/>
        </w:trPr>
        <w:tc>
          <w:tcPr>
            <w:tcW w:w="1543" w:type="dxa"/>
            <w:tcBorders>
              <w:top w:val="nil"/>
              <w:left w:val="nil"/>
              <w:bottom w:val="nil"/>
              <w:right w:val="nil"/>
            </w:tcBorders>
          </w:tcPr>
          <w:p w:rsidR="00591220" w:rsidRDefault="00C61EB2">
            <w:pPr>
              <w:pStyle w:val="TableParagraph"/>
              <w:kinsoku w:val="0"/>
              <w:overflowPunct w:val="0"/>
              <w:spacing w:line="241" w:lineRule="exact"/>
              <w:ind w:left="35"/>
            </w:pPr>
            <w:r>
              <w:rPr>
                <w:rFonts w:ascii="Arial" w:hAnsi="Arial" w:cs="Arial"/>
                <w:sz w:val="22"/>
                <w:szCs w:val="22"/>
              </w:rPr>
              <w:t>Schedule</w:t>
            </w:r>
            <w:r>
              <w:rPr>
                <w:rFonts w:ascii="Arial" w:hAnsi="Arial" w:cs="Arial"/>
                <w:spacing w:val="-2"/>
                <w:sz w:val="22"/>
                <w:szCs w:val="22"/>
              </w:rPr>
              <w:t xml:space="preserve"> </w:t>
            </w:r>
            <w:r>
              <w:rPr>
                <w:rFonts w:ascii="Arial" w:hAnsi="Arial" w:cs="Arial"/>
                <w:sz w:val="22"/>
                <w:szCs w:val="22"/>
              </w:rPr>
              <w:t>2</w:t>
            </w:r>
          </w:p>
        </w:tc>
        <w:tc>
          <w:tcPr>
            <w:tcW w:w="4941" w:type="dxa"/>
            <w:tcBorders>
              <w:top w:val="nil"/>
              <w:left w:val="nil"/>
              <w:bottom w:val="nil"/>
              <w:right w:val="nil"/>
            </w:tcBorders>
          </w:tcPr>
          <w:p w:rsidR="00591220" w:rsidRDefault="00C61EB2">
            <w:pPr>
              <w:pStyle w:val="TableParagraph"/>
              <w:kinsoku w:val="0"/>
              <w:overflowPunct w:val="0"/>
              <w:spacing w:line="241" w:lineRule="exact"/>
              <w:ind w:left="283"/>
            </w:pPr>
            <w:r>
              <w:rPr>
                <w:rFonts w:ascii="Arial" w:hAnsi="Arial" w:cs="Arial"/>
                <w:sz w:val="22"/>
                <w:szCs w:val="22"/>
              </w:rPr>
              <w:t>Tender</w:t>
            </w:r>
            <w:r>
              <w:rPr>
                <w:rFonts w:ascii="Arial" w:hAnsi="Arial" w:cs="Arial"/>
                <w:spacing w:val="-2"/>
                <w:sz w:val="22"/>
                <w:szCs w:val="22"/>
              </w:rPr>
              <w:t xml:space="preserve"> </w:t>
            </w:r>
            <w:r>
              <w:rPr>
                <w:rFonts w:ascii="Arial" w:hAnsi="Arial" w:cs="Arial"/>
                <w:sz w:val="22"/>
                <w:szCs w:val="22"/>
              </w:rPr>
              <w:t>Prices</w:t>
            </w:r>
          </w:p>
        </w:tc>
        <w:tc>
          <w:tcPr>
            <w:tcW w:w="1683" w:type="dxa"/>
            <w:tcBorders>
              <w:top w:val="nil"/>
              <w:left w:val="nil"/>
              <w:bottom w:val="nil"/>
              <w:right w:val="nil"/>
            </w:tcBorders>
          </w:tcPr>
          <w:p w:rsidR="00591220" w:rsidRDefault="00C61EB2">
            <w:pPr>
              <w:pStyle w:val="TableParagraph"/>
              <w:kinsoku w:val="0"/>
              <w:overflowPunct w:val="0"/>
              <w:spacing w:line="241" w:lineRule="exact"/>
              <w:ind w:left="486"/>
            </w:pPr>
            <w:r>
              <w:rPr>
                <w:rFonts w:ascii="Arial" w:hAnsi="Arial" w:cs="Arial"/>
                <w:sz w:val="22"/>
                <w:szCs w:val="22"/>
              </w:rPr>
              <w:t>1</w:t>
            </w:r>
          </w:p>
        </w:tc>
      </w:tr>
      <w:tr w:rsidR="00591220">
        <w:trPr>
          <w:trHeight w:hRule="exact" w:val="254"/>
        </w:trPr>
        <w:tc>
          <w:tcPr>
            <w:tcW w:w="1543" w:type="dxa"/>
            <w:tcBorders>
              <w:top w:val="nil"/>
              <w:left w:val="nil"/>
              <w:bottom w:val="nil"/>
              <w:right w:val="nil"/>
            </w:tcBorders>
          </w:tcPr>
          <w:p w:rsidR="00591220" w:rsidRDefault="00C61EB2">
            <w:pPr>
              <w:pStyle w:val="TableParagraph"/>
              <w:kinsoku w:val="0"/>
              <w:overflowPunct w:val="0"/>
              <w:spacing w:line="241" w:lineRule="exact"/>
              <w:ind w:left="35"/>
            </w:pPr>
            <w:r>
              <w:rPr>
                <w:rFonts w:ascii="Arial" w:hAnsi="Arial" w:cs="Arial"/>
                <w:sz w:val="22"/>
                <w:szCs w:val="22"/>
              </w:rPr>
              <w:t>Schedule</w:t>
            </w:r>
            <w:r>
              <w:rPr>
                <w:rFonts w:ascii="Arial" w:hAnsi="Arial" w:cs="Arial"/>
                <w:spacing w:val="-2"/>
                <w:sz w:val="22"/>
                <w:szCs w:val="22"/>
              </w:rPr>
              <w:t xml:space="preserve"> </w:t>
            </w:r>
            <w:r w:rsidR="00611444">
              <w:rPr>
                <w:rFonts w:ascii="Arial" w:hAnsi="Arial" w:cs="Arial"/>
                <w:sz w:val="22"/>
                <w:szCs w:val="22"/>
              </w:rPr>
              <w:t>3</w:t>
            </w:r>
          </w:p>
        </w:tc>
        <w:tc>
          <w:tcPr>
            <w:tcW w:w="4941" w:type="dxa"/>
            <w:tcBorders>
              <w:top w:val="nil"/>
              <w:left w:val="nil"/>
              <w:bottom w:val="nil"/>
              <w:right w:val="nil"/>
            </w:tcBorders>
          </w:tcPr>
          <w:p w:rsidR="00591220" w:rsidRDefault="00C61EB2">
            <w:pPr>
              <w:pStyle w:val="TableParagraph"/>
              <w:kinsoku w:val="0"/>
              <w:overflowPunct w:val="0"/>
              <w:spacing w:line="241" w:lineRule="exact"/>
              <w:ind w:left="283"/>
            </w:pPr>
            <w:r>
              <w:rPr>
                <w:rFonts w:ascii="Arial" w:hAnsi="Arial" w:cs="Arial"/>
                <w:sz w:val="22"/>
                <w:szCs w:val="22"/>
              </w:rPr>
              <w:t>Statement of</w:t>
            </w:r>
            <w:r>
              <w:rPr>
                <w:rFonts w:ascii="Arial" w:hAnsi="Arial" w:cs="Arial"/>
                <w:spacing w:val="-7"/>
                <w:sz w:val="22"/>
                <w:szCs w:val="22"/>
              </w:rPr>
              <w:t xml:space="preserve"> </w:t>
            </w:r>
            <w:r>
              <w:rPr>
                <w:rFonts w:ascii="Arial" w:hAnsi="Arial" w:cs="Arial"/>
                <w:sz w:val="22"/>
                <w:szCs w:val="22"/>
              </w:rPr>
              <w:t>Conformity</w:t>
            </w:r>
          </w:p>
        </w:tc>
        <w:tc>
          <w:tcPr>
            <w:tcW w:w="1683" w:type="dxa"/>
            <w:tcBorders>
              <w:top w:val="nil"/>
              <w:left w:val="nil"/>
              <w:bottom w:val="nil"/>
              <w:right w:val="nil"/>
            </w:tcBorders>
          </w:tcPr>
          <w:p w:rsidR="00591220" w:rsidRDefault="00C61EB2">
            <w:pPr>
              <w:pStyle w:val="TableParagraph"/>
              <w:kinsoku w:val="0"/>
              <w:overflowPunct w:val="0"/>
              <w:spacing w:line="241" w:lineRule="exact"/>
              <w:ind w:left="486"/>
            </w:pPr>
            <w:r>
              <w:rPr>
                <w:rFonts w:ascii="Arial" w:hAnsi="Arial" w:cs="Arial"/>
                <w:sz w:val="22"/>
                <w:szCs w:val="22"/>
              </w:rPr>
              <w:t>1</w:t>
            </w:r>
          </w:p>
        </w:tc>
      </w:tr>
      <w:tr w:rsidR="00591220">
        <w:trPr>
          <w:trHeight w:hRule="exact" w:val="253"/>
        </w:trPr>
        <w:tc>
          <w:tcPr>
            <w:tcW w:w="1543" w:type="dxa"/>
            <w:tcBorders>
              <w:top w:val="nil"/>
              <w:left w:val="nil"/>
              <w:bottom w:val="nil"/>
              <w:right w:val="nil"/>
            </w:tcBorders>
          </w:tcPr>
          <w:p w:rsidR="00591220" w:rsidRDefault="00C61EB2">
            <w:pPr>
              <w:pStyle w:val="TableParagraph"/>
              <w:kinsoku w:val="0"/>
              <w:overflowPunct w:val="0"/>
              <w:spacing w:line="242" w:lineRule="exact"/>
              <w:ind w:left="35"/>
            </w:pPr>
            <w:r>
              <w:rPr>
                <w:rFonts w:ascii="Arial" w:hAnsi="Arial" w:cs="Arial"/>
                <w:sz w:val="22"/>
                <w:szCs w:val="22"/>
              </w:rPr>
              <w:t>Schedule</w:t>
            </w:r>
            <w:r>
              <w:rPr>
                <w:rFonts w:ascii="Arial" w:hAnsi="Arial" w:cs="Arial"/>
                <w:spacing w:val="-2"/>
                <w:sz w:val="22"/>
                <w:szCs w:val="22"/>
              </w:rPr>
              <w:t xml:space="preserve"> </w:t>
            </w:r>
            <w:r w:rsidR="00601DB3">
              <w:rPr>
                <w:rFonts w:ascii="Arial" w:hAnsi="Arial" w:cs="Arial"/>
                <w:sz w:val="22"/>
                <w:szCs w:val="22"/>
              </w:rPr>
              <w:t>4</w:t>
            </w:r>
          </w:p>
        </w:tc>
        <w:tc>
          <w:tcPr>
            <w:tcW w:w="4941" w:type="dxa"/>
            <w:tcBorders>
              <w:top w:val="nil"/>
              <w:left w:val="nil"/>
              <w:bottom w:val="nil"/>
              <w:right w:val="nil"/>
            </w:tcBorders>
          </w:tcPr>
          <w:p w:rsidR="00591220" w:rsidRDefault="00C61EB2">
            <w:pPr>
              <w:pStyle w:val="TableParagraph"/>
              <w:kinsoku w:val="0"/>
              <w:overflowPunct w:val="0"/>
              <w:spacing w:line="242" w:lineRule="exact"/>
              <w:ind w:left="283"/>
            </w:pPr>
            <w:r>
              <w:rPr>
                <w:rFonts w:ascii="Arial" w:hAnsi="Arial" w:cs="Arial"/>
                <w:sz w:val="22"/>
                <w:szCs w:val="22"/>
              </w:rPr>
              <w:t>Collusive tendering – Statutory</w:t>
            </w:r>
            <w:r>
              <w:rPr>
                <w:rFonts w:ascii="Arial" w:hAnsi="Arial" w:cs="Arial"/>
                <w:spacing w:val="-16"/>
                <w:sz w:val="22"/>
                <w:szCs w:val="22"/>
              </w:rPr>
              <w:t xml:space="preserve"> </w:t>
            </w:r>
            <w:r>
              <w:rPr>
                <w:rFonts w:ascii="Arial" w:hAnsi="Arial" w:cs="Arial"/>
                <w:sz w:val="22"/>
                <w:szCs w:val="22"/>
              </w:rPr>
              <w:t>Declaration</w:t>
            </w:r>
          </w:p>
        </w:tc>
        <w:tc>
          <w:tcPr>
            <w:tcW w:w="1683" w:type="dxa"/>
            <w:tcBorders>
              <w:top w:val="nil"/>
              <w:left w:val="nil"/>
              <w:bottom w:val="nil"/>
              <w:right w:val="nil"/>
            </w:tcBorders>
          </w:tcPr>
          <w:p w:rsidR="00591220" w:rsidRDefault="00C61EB2">
            <w:pPr>
              <w:pStyle w:val="TableParagraph"/>
              <w:kinsoku w:val="0"/>
              <w:overflowPunct w:val="0"/>
              <w:spacing w:line="242" w:lineRule="exact"/>
              <w:ind w:left="486"/>
            </w:pPr>
            <w:r>
              <w:rPr>
                <w:rFonts w:ascii="Arial" w:hAnsi="Arial" w:cs="Arial"/>
                <w:sz w:val="22"/>
                <w:szCs w:val="22"/>
              </w:rPr>
              <w:t>1</w:t>
            </w:r>
          </w:p>
        </w:tc>
      </w:tr>
      <w:tr w:rsidR="00591220">
        <w:trPr>
          <w:trHeight w:hRule="exact" w:val="253"/>
        </w:trPr>
        <w:tc>
          <w:tcPr>
            <w:tcW w:w="1543" w:type="dxa"/>
            <w:tcBorders>
              <w:top w:val="nil"/>
              <w:left w:val="nil"/>
              <w:bottom w:val="nil"/>
              <w:right w:val="nil"/>
            </w:tcBorders>
          </w:tcPr>
          <w:p w:rsidR="00591220" w:rsidRDefault="00C61EB2">
            <w:pPr>
              <w:pStyle w:val="TableParagraph"/>
              <w:kinsoku w:val="0"/>
              <w:overflowPunct w:val="0"/>
              <w:spacing w:line="241" w:lineRule="exact"/>
              <w:ind w:left="35"/>
              <w:rPr>
                <w:rFonts w:ascii="Arial" w:hAnsi="Arial" w:cs="Arial"/>
                <w:sz w:val="22"/>
                <w:szCs w:val="22"/>
              </w:rPr>
            </w:pPr>
            <w:r>
              <w:rPr>
                <w:rFonts w:ascii="Arial" w:hAnsi="Arial" w:cs="Arial"/>
                <w:sz w:val="22"/>
                <w:szCs w:val="22"/>
              </w:rPr>
              <w:t>Schedule</w:t>
            </w:r>
            <w:r>
              <w:rPr>
                <w:rFonts w:ascii="Arial" w:hAnsi="Arial" w:cs="Arial"/>
                <w:spacing w:val="-2"/>
                <w:sz w:val="22"/>
                <w:szCs w:val="22"/>
              </w:rPr>
              <w:t xml:space="preserve"> </w:t>
            </w:r>
            <w:r w:rsidR="00F80C7E">
              <w:rPr>
                <w:rFonts w:ascii="Arial" w:hAnsi="Arial" w:cs="Arial"/>
                <w:sz w:val="22"/>
                <w:szCs w:val="22"/>
              </w:rPr>
              <w:t>5</w:t>
            </w:r>
          </w:p>
          <w:p w:rsidR="008D01D5" w:rsidRDefault="008D01D5">
            <w:pPr>
              <w:pStyle w:val="TableParagraph"/>
              <w:kinsoku w:val="0"/>
              <w:overflowPunct w:val="0"/>
              <w:spacing w:line="241" w:lineRule="exact"/>
              <w:ind w:left="35"/>
              <w:rPr>
                <w:rFonts w:ascii="Arial" w:hAnsi="Arial" w:cs="Arial"/>
                <w:sz w:val="22"/>
                <w:szCs w:val="22"/>
              </w:rPr>
            </w:pPr>
          </w:p>
          <w:p w:rsidR="008D01D5" w:rsidRDefault="008D01D5">
            <w:pPr>
              <w:pStyle w:val="TableParagraph"/>
              <w:kinsoku w:val="0"/>
              <w:overflowPunct w:val="0"/>
              <w:spacing w:line="241" w:lineRule="exact"/>
              <w:ind w:left="35"/>
              <w:rPr>
                <w:rFonts w:ascii="Arial" w:hAnsi="Arial" w:cs="Arial"/>
                <w:sz w:val="22"/>
                <w:szCs w:val="22"/>
              </w:rPr>
            </w:pPr>
          </w:p>
          <w:p w:rsidR="008D01D5" w:rsidRDefault="008D01D5">
            <w:pPr>
              <w:pStyle w:val="TableParagraph"/>
              <w:kinsoku w:val="0"/>
              <w:overflowPunct w:val="0"/>
              <w:spacing w:line="241" w:lineRule="exact"/>
              <w:ind w:left="35"/>
            </w:pPr>
          </w:p>
        </w:tc>
        <w:tc>
          <w:tcPr>
            <w:tcW w:w="4941" w:type="dxa"/>
            <w:tcBorders>
              <w:top w:val="nil"/>
              <w:left w:val="nil"/>
              <w:bottom w:val="nil"/>
              <w:right w:val="nil"/>
            </w:tcBorders>
          </w:tcPr>
          <w:p w:rsidR="00591220" w:rsidRDefault="00C61EB2">
            <w:pPr>
              <w:pStyle w:val="TableParagraph"/>
              <w:kinsoku w:val="0"/>
              <w:overflowPunct w:val="0"/>
              <w:spacing w:line="241" w:lineRule="exact"/>
              <w:ind w:left="283"/>
            </w:pPr>
            <w:r>
              <w:rPr>
                <w:rFonts w:ascii="Arial" w:hAnsi="Arial" w:cs="Arial"/>
                <w:sz w:val="22"/>
                <w:szCs w:val="22"/>
              </w:rPr>
              <w:t>Insurances</w:t>
            </w:r>
          </w:p>
        </w:tc>
        <w:tc>
          <w:tcPr>
            <w:tcW w:w="1683" w:type="dxa"/>
            <w:tcBorders>
              <w:top w:val="nil"/>
              <w:left w:val="nil"/>
              <w:bottom w:val="nil"/>
              <w:right w:val="nil"/>
            </w:tcBorders>
          </w:tcPr>
          <w:p w:rsidR="00591220" w:rsidRDefault="00C61EB2">
            <w:pPr>
              <w:pStyle w:val="TableParagraph"/>
              <w:kinsoku w:val="0"/>
              <w:overflowPunct w:val="0"/>
              <w:spacing w:line="241" w:lineRule="exact"/>
              <w:ind w:left="486"/>
            </w:pPr>
            <w:r>
              <w:rPr>
                <w:rFonts w:ascii="Arial" w:hAnsi="Arial" w:cs="Arial"/>
                <w:sz w:val="22"/>
                <w:szCs w:val="22"/>
              </w:rPr>
              <w:t>1</w:t>
            </w:r>
          </w:p>
        </w:tc>
      </w:tr>
      <w:tr w:rsidR="00591220">
        <w:trPr>
          <w:trHeight w:hRule="exact" w:val="253"/>
        </w:trPr>
        <w:tc>
          <w:tcPr>
            <w:tcW w:w="1543" w:type="dxa"/>
            <w:tcBorders>
              <w:top w:val="nil"/>
              <w:left w:val="nil"/>
              <w:bottom w:val="nil"/>
              <w:right w:val="nil"/>
            </w:tcBorders>
          </w:tcPr>
          <w:p w:rsidR="00591220" w:rsidRDefault="00C61EB2">
            <w:pPr>
              <w:pStyle w:val="TableParagraph"/>
              <w:kinsoku w:val="0"/>
              <w:overflowPunct w:val="0"/>
              <w:spacing w:line="241" w:lineRule="exact"/>
              <w:ind w:left="35"/>
            </w:pPr>
            <w:r>
              <w:rPr>
                <w:rFonts w:ascii="Arial" w:hAnsi="Arial" w:cs="Arial"/>
                <w:sz w:val="22"/>
                <w:szCs w:val="22"/>
              </w:rPr>
              <w:t>Schedule</w:t>
            </w:r>
            <w:r>
              <w:rPr>
                <w:rFonts w:ascii="Arial" w:hAnsi="Arial" w:cs="Arial"/>
                <w:spacing w:val="-2"/>
                <w:sz w:val="22"/>
                <w:szCs w:val="22"/>
              </w:rPr>
              <w:t xml:space="preserve"> </w:t>
            </w:r>
            <w:r w:rsidR="00F80C7E">
              <w:rPr>
                <w:rFonts w:ascii="Arial" w:hAnsi="Arial" w:cs="Arial"/>
                <w:sz w:val="22"/>
                <w:szCs w:val="22"/>
              </w:rPr>
              <w:t>6</w:t>
            </w:r>
          </w:p>
        </w:tc>
        <w:tc>
          <w:tcPr>
            <w:tcW w:w="4941" w:type="dxa"/>
            <w:tcBorders>
              <w:top w:val="nil"/>
              <w:left w:val="nil"/>
              <w:bottom w:val="nil"/>
              <w:right w:val="nil"/>
            </w:tcBorders>
          </w:tcPr>
          <w:p w:rsidR="00591220" w:rsidRDefault="00C61EB2">
            <w:pPr>
              <w:pStyle w:val="TableParagraph"/>
              <w:kinsoku w:val="0"/>
              <w:overflowPunct w:val="0"/>
              <w:spacing w:line="241" w:lineRule="exact"/>
              <w:ind w:left="283"/>
              <w:rPr>
                <w:rFonts w:ascii="Arial" w:hAnsi="Arial" w:cs="Arial"/>
                <w:sz w:val="22"/>
                <w:szCs w:val="22"/>
              </w:rPr>
            </w:pPr>
            <w:r>
              <w:rPr>
                <w:rFonts w:ascii="Arial" w:hAnsi="Arial" w:cs="Arial"/>
                <w:sz w:val="22"/>
                <w:szCs w:val="22"/>
              </w:rPr>
              <w:t>Referees</w:t>
            </w:r>
          </w:p>
          <w:p w:rsidR="008D01D5" w:rsidRDefault="008D01D5">
            <w:pPr>
              <w:pStyle w:val="TableParagraph"/>
              <w:kinsoku w:val="0"/>
              <w:overflowPunct w:val="0"/>
              <w:spacing w:line="241" w:lineRule="exact"/>
              <w:ind w:left="283"/>
            </w:pPr>
          </w:p>
        </w:tc>
        <w:tc>
          <w:tcPr>
            <w:tcW w:w="1683" w:type="dxa"/>
            <w:tcBorders>
              <w:top w:val="nil"/>
              <w:left w:val="nil"/>
              <w:bottom w:val="nil"/>
              <w:right w:val="nil"/>
            </w:tcBorders>
          </w:tcPr>
          <w:p w:rsidR="00591220" w:rsidRDefault="00C61EB2">
            <w:pPr>
              <w:pStyle w:val="TableParagraph"/>
              <w:kinsoku w:val="0"/>
              <w:overflowPunct w:val="0"/>
              <w:spacing w:line="241" w:lineRule="exact"/>
              <w:ind w:left="486"/>
            </w:pPr>
            <w:r>
              <w:rPr>
                <w:rFonts w:ascii="Arial" w:hAnsi="Arial" w:cs="Arial"/>
                <w:sz w:val="22"/>
                <w:szCs w:val="22"/>
              </w:rPr>
              <w:t>1</w:t>
            </w:r>
          </w:p>
        </w:tc>
      </w:tr>
      <w:tr w:rsidR="008D01D5">
        <w:trPr>
          <w:trHeight w:hRule="exact" w:val="253"/>
        </w:trPr>
        <w:tc>
          <w:tcPr>
            <w:tcW w:w="1543" w:type="dxa"/>
            <w:tcBorders>
              <w:top w:val="nil"/>
              <w:left w:val="nil"/>
              <w:bottom w:val="nil"/>
              <w:right w:val="nil"/>
            </w:tcBorders>
          </w:tcPr>
          <w:p w:rsidR="008D01D5" w:rsidRDefault="008D01D5">
            <w:pPr>
              <w:pStyle w:val="TableParagraph"/>
              <w:kinsoku w:val="0"/>
              <w:overflowPunct w:val="0"/>
              <w:spacing w:line="241" w:lineRule="exact"/>
              <w:ind w:left="35"/>
              <w:rPr>
                <w:rFonts w:ascii="Arial" w:hAnsi="Arial" w:cs="Arial"/>
                <w:sz w:val="22"/>
                <w:szCs w:val="22"/>
              </w:rPr>
            </w:pPr>
            <w:r>
              <w:rPr>
                <w:rFonts w:ascii="Arial" w:hAnsi="Arial" w:cs="Arial"/>
                <w:sz w:val="22"/>
                <w:szCs w:val="22"/>
              </w:rPr>
              <w:t>Schedule 7           L</w:t>
            </w:r>
          </w:p>
        </w:tc>
        <w:tc>
          <w:tcPr>
            <w:tcW w:w="4941" w:type="dxa"/>
            <w:tcBorders>
              <w:top w:val="nil"/>
              <w:left w:val="nil"/>
              <w:bottom w:val="nil"/>
              <w:right w:val="nil"/>
            </w:tcBorders>
          </w:tcPr>
          <w:p w:rsidR="008D01D5" w:rsidRDefault="008D01D5">
            <w:pPr>
              <w:pStyle w:val="TableParagraph"/>
              <w:kinsoku w:val="0"/>
              <w:overflowPunct w:val="0"/>
              <w:spacing w:line="241" w:lineRule="exact"/>
              <w:ind w:left="283"/>
              <w:rPr>
                <w:rFonts w:ascii="Arial" w:hAnsi="Arial" w:cs="Arial"/>
                <w:sz w:val="22"/>
                <w:szCs w:val="22"/>
              </w:rPr>
            </w:pPr>
            <w:r>
              <w:rPr>
                <w:rFonts w:ascii="Arial" w:hAnsi="Arial" w:cs="Arial"/>
                <w:sz w:val="22"/>
                <w:szCs w:val="22"/>
              </w:rPr>
              <w:t>Local Industry Participation</w:t>
            </w:r>
          </w:p>
        </w:tc>
        <w:tc>
          <w:tcPr>
            <w:tcW w:w="1683" w:type="dxa"/>
            <w:tcBorders>
              <w:top w:val="nil"/>
              <w:left w:val="nil"/>
              <w:bottom w:val="nil"/>
              <w:right w:val="nil"/>
            </w:tcBorders>
          </w:tcPr>
          <w:p w:rsidR="008D01D5" w:rsidRDefault="008D01D5">
            <w:pPr>
              <w:pStyle w:val="TableParagraph"/>
              <w:kinsoku w:val="0"/>
              <w:overflowPunct w:val="0"/>
              <w:spacing w:line="241" w:lineRule="exact"/>
              <w:ind w:left="486"/>
              <w:rPr>
                <w:rFonts w:ascii="Arial" w:hAnsi="Arial" w:cs="Arial"/>
                <w:sz w:val="22"/>
                <w:szCs w:val="22"/>
              </w:rPr>
            </w:pPr>
            <w:r>
              <w:rPr>
                <w:rFonts w:ascii="Arial" w:hAnsi="Arial" w:cs="Arial"/>
                <w:sz w:val="22"/>
                <w:szCs w:val="22"/>
              </w:rPr>
              <w:t>1</w:t>
            </w:r>
          </w:p>
        </w:tc>
      </w:tr>
      <w:tr w:rsidR="00591220" w:rsidTr="00E522ED">
        <w:trPr>
          <w:trHeight w:hRule="exact" w:val="640"/>
        </w:trPr>
        <w:tc>
          <w:tcPr>
            <w:tcW w:w="1543" w:type="dxa"/>
            <w:tcBorders>
              <w:top w:val="nil"/>
              <w:left w:val="nil"/>
              <w:bottom w:val="nil"/>
              <w:right w:val="nil"/>
            </w:tcBorders>
          </w:tcPr>
          <w:p w:rsidR="00591220" w:rsidRDefault="00C61EB2">
            <w:pPr>
              <w:pStyle w:val="TableParagraph"/>
              <w:kinsoku w:val="0"/>
              <w:overflowPunct w:val="0"/>
              <w:spacing w:line="241" w:lineRule="exact"/>
              <w:ind w:left="35"/>
            </w:pPr>
            <w:r>
              <w:rPr>
                <w:rFonts w:ascii="Arial" w:hAnsi="Arial" w:cs="Arial"/>
                <w:sz w:val="22"/>
                <w:szCs w:val="22"/>
              </w:rPr>
              <w:t>Schedule</w:t>
            </w:r>
            <w:r>
              <w:rPr>
                <w:rFonts w:ascii="Arial" w:hAnsi="Arial" w:cs="Arial"/>
                <w:spacing w:val="-3"/>
                <w:sz w:val="22"/>
                <w:szCs w:val="22"/>
              </w:rPr>
              <w:t xml:space="preserve"> </w:t>
            </w:r>
            <w:r w:rsidR="00D35CCA">
              <w:rPr>
                <w:rFonts w:ascii="Arial" w:hAnsi="Arial" w:cs="Arial"/>
                <w:sz w:val="22"/>
                <w:szCs w:val="22"/>
              </w:rPr>
              <w:t>8</w:t>
            </w:r>
          </w:p>
        </w:tc>
        <w:tc>
          <w:tcPr>
            <w:tcW w:w="4941" w:type="dxa"/>
            <w:tcBorders>
              <w:top w:val="nil"/>
              <w:left w:val="nil"/>
              <w:bottom w:val="nil"/>
              <w:right w:val="nil"/>
            </w:tcBorders>
          </w:tcPr>
          <w:p w:rsidR="00591220" w:rsidRDefault="00E522ED">
            <w:pPr>
              <w:pStyle w:val="TableParagraph"/>
              <w:kinsoku w:val="0"/>
              <w:overflowPunct w:val="0"/>
              <w:spacing w:line="241" w:lineRule="exact"/>
              <w:ind w:left="283"/>
              <w:rPr>
                <w:rFonts w:ascii="Arial" w:hAnsi="Arial" w:cs="Arial"/>
                <w:sz w:val="22"/>
                <w:szCs w:val="22"/>
              </w:rPr>
            </w:pPr>
            <w:r>
              <w:rPr>
                <w:rFonts w:ascii="Arial" w:hAnsi="Arial" w:cs="Arial"/>
                <w:sz w:val="22"/>
                <w:szCs w:val="22"/>
              </w:rPr>
              <w:t xml:space="preserve">Schedule of Maintenance for Swimming Pool Facility Contractor’s responsibility </w:t>
            </w:r>
          </w:p>
          <w:p w:rsidR="008D01D5" w:rsidRDefault="008D01D5">
            <w:pPr>
              <w:pStyle w:val="TableParagraph"/>
              <w:kinsoku w:val="0"/>
              <w:overflowPunct w:val="0"/>
              <w:spacing w:line="241" w:lineRule="exact"/>
              <w:ind w:left="283"/>
              <w:rPr>
                <w:rFonts w:ascii="Arial" w:hAnsi="Arial" w:cs="Arial"/>
                <w:sz w:val="22"/>
                <w:szCs w:val="22"/>
              </w:rPr>
            </w:pPr>
          </w:p>
          <w:p w:rsidR="00E522ED" w:rsidRDefault="00E522ED">
            <w:pPr>
              <w:pStyle w:val="TableParagraph"/>
              <w:kinsoku w:val="0"/>
              <w:overflowPunct w:val="0"/>
              <w:spacing w:line="241" w:lineRule="exact"/>
              <w:ind w:left="283"/>
            </w:pPr>
          </w:p>
        </w:tc>
        <w:tc>
          <w:tcPr>
            <w:tcW w:w="1683" w:type="dxa"/>
            <w:tcBorders>
              <w:top w:val="nil"/>
              <w:left w:val="nil"/>
              <w:bottom w:val="nil"/>
              <w:right w:val="nil"/>
            </w:tcBorders>
          </w:tcPr>
          <w:p w:rsidR="00591220" w:rsidRDefault="00C61EB2">
            <w:pPr>
              <w:pStyle w:val="TableParagraph"/>
              <w:kinsoku w:val="0"/>
              <w:overflowPunct w:val="0"/>
              <w:spacing w:line="241" w:lineRule="exact"/>
              <w:ind w:left="486"/>
            </w:pPr>
            <w:r>
              <w:rPr>
                <w:rFonts w:ascii="Arial" w:hAnsi="Arial" w:cs="Arial"/>
                <w:sz w:val="22"/>
                <w:szCs w:val="22"/>
              </w:rPr>
              <w:t>1</w:t>
            </w:r>
          </w:p>
        </w:tc>
      </w:tr>
    </w:tbl>
    <w:p w:rsidR="00591220" w:rsidRDefault="00591220">
      <w:pPr>
        <w:pStyle w:val="BodyText"/>
        <w:kinsoku w:val="0"/>
        <w:overflowPunct w:val="0"/>
        <w:spacing w:before="3"/>
        <w:ind w:left="0" w:firstLine="0"/>
        <w:rPr>
          <w:sz w:val="7"/>
          <w:szCs w:val="7"/>
        </w:rPr>
      </w:pPr>
    </w:p>
    <w:p w:rsidR="00AE5A0D" w:rsidRDefault="00AE5A0D">
      <w:pPr>
        <w:pStyle w:val="BodyText"/>
        <w:kinsoku w:val="0"/>
        <w:overflowPunct w:val="0"/>
        <w:spacing w:before="3"/>
        <w:ind w:left="0" w:firstLine="0"/>
        <w:rPr>
          <w:sz w:val="7"/>
          <w:szCs w:val="7"/>
        </w:rPr>
      </w:pPr>
    </w:p>
    <w:p w:rsidR="00AE5A0D" w:rsidRDefault="00AE5A0D">
      <w:pPr>
        <w:pStyle w:val="BodyText"/>
        <w:kinsoku w:val="0"/>
        <w:overflowPunct w:val="0"/>
        <w:spacing w:before="3"/>
        <w:ind w:left="0" w:firstLine="0"/>
        <w:rPr>
          <w:sz w:val="7"/>
          <w:szCs w:val="7"/>
        </w:rPr>
      </w:pPr>
    </w:p>
    <w:p w:rsidR="00AE5A0D" w:rsidRDefault="00AE5A0D">
      <w:pPr>
        <w:pStyle w:val="BodyText"/>
        <w:kinsoku w:val="0"/>
        <w:overflowPunct w:val="0"/>
        <w:spacing w:before="3"/>
        <w:ind w:left="0" w:firstLine="0"/>
        <w:rPr>
          <w:sz w:val="7"/>
          <w:szCs w:val="7"/>
        </w:rPr>
      </w:pPr>
    </w:p>
    <w:p w:rsidR="00AE5A0D" w:rsidRDefault="00AE5A0D">
      <w:pPr>
        <w:pStyle w:val="BodyText"/>
        <w:kinsoku w:val="0"/>
        <w:overflowPunct w:val="0"/>
        <w:spacing w:before="3"/>
        <w:ind w:left="0" w:firstLine="0"/>
        <w:rPr>
          <w:sz w:val="7"/>
          <w:szCs w:val="7"/>
        </w:rPr>
      </w:pPr>
    </w:p>
    <w:p w:rsidR="00AE5A0D" w:rsidRDefault="00AE5A0D">
      <w:pPr>
        <w:pStyle w:val="BodyText"/>
        <w:kinsoku w:val="0"/>
        <w:overflowPunct w:val="0"/>
        <w:spacing w:before="3"/>
        <w:ind w:left="0" w:firstLine="0"/>
        <w:rPr>
          <w:sz w:val="7"/>
          <w:szCs w:val="7"/>
        </w:rPr>
      </w:pPr>
    </w:p>
    <w:p w:rsidR="00AE5A0D" w:rsidRDefault="00AE5A0D">
      <w:pPr>
        <w:pStyle w:val="BodyText"/>
        <w:kinsoku w:val="0"/>
        <w:overflowPunct w:val="0"/>
        <w:spacing w:before="3"/>
        <w:ind w:left="0" w:firstLine="0"/>
        <w:rPr>
          <w:sz w:val="7"/>
          <w:szCs w:val="7"/>
        </w:rPr>
      </w:pPr>
    </w:p>
    <w:p w:rsidR="00591220" w:rsidRDefault="00C61EB2">
      <w:pPr>
        <w:pStyle w:val="Heading2"/>
        <w:numPr>
          <w:ilvl w:val="0"/>
          <w:numId w:val="15"/>
        </w:numPr>
        <w:tabs>
          <w:tab w:val="left" w:pos="821"/>
        </w:tabs>
        <w:kinsoku w:val="0"/>
        <w:overflowPunct w:val="0"/>
        <w:spacing w:before="72"/>
        <w:rPr>
          <w:b w:val="0"/>
          <w:bCs w:val="0"/>
        </w:rPr>
      </w:pPr>
      <w:r>
        <w:t>Execution of</w:t>
      </w:r>
      <w:r>
        <w:rPr>
          <w:spacing w:val="-3"/>
        </w:rPr>
        <w:t xml:space="preserve"> </w:t>
      </w:r>
      <w:r>
        <w:t>Tender</w:t>
      </w:r>
    </w:p>
    <w:p w:rsidR="00591220" w:rsidRDefault="00591220">
      <w:pPr>
        <w:pStyle w:val="BodyText"/>
        <w:kinsoku w:val="0"/>
        <w:overflowPunct w:val="0"/>
        <w:spacing w:before="3"/>
        <w:ind w:left="0" w:firstLine="0"/>
        <w:rPr>
          <w:b/>
          <w:bCs/>
        </w:rPr>
      </w:pPr>
    </w:p>
    <w:p w:rsidR="00AE5A0D" w:rsidRDefault="00C61EB2" w:rsidP="00AE5A0D">
      <w:pPr>
        <w:pStyle w:val="BodyText"/>
        <w:kinsoku w:val="0"/>
        <w:overflowPunct w:val="0"/>
        <w:ind w:left="820" w:right="107" w:firstLine="0"/>
        <w:sectPr w:rsidR="00AE5A0D">
          <w:pgSz w:w="11900" w:h="16850"/>
          <w:pgMar w:top="1620" w:right="1320" w:bottom="900" w:left="1340" w:header="726" w:footer="713" w:gutter="0"/>
          <w:cols w:space="720"/>
          <w:noEndnote/>
        </w:sectPr>
      </w:pPr>
      <w:r>
        <w:t>Tenders must be executed in the following</w:t>
      </w:r>
      <w:r>
        <w:rPr>
          <w:spacing w:val="-15"/>
        </w:rPr>
        <w:t xml:space="preserve"> </w:t>
      </w:r>
      <w:r>
        <w:t>manner:</w:t>
      </w:r>
    </w:p>
    <w:p w:rsidR="00591220" w:rsidRDefault="00591220">
      <w:pPr>
        <w:pStyle w:val="BodyText"/>
        <w:kinsoku w:val="0"/>
        <w:overflowPunct w:val="0"/>
        <w:spacing w:before="10"/>
        <w:ind w:left="0" w:firstLine="0"/>
        <w:rPr>
          <w:sz w:val="15"/>
          <w:szCs w:val="15"/>
        </w:rPr>
      </w:pPr>
    </w:p>
    <w:p w:rsidR="00591220" w:rsidRDefault="00C61EB2">
      <w:pPr>
        <w:pStyle w:val="ListParagraph"/>
        <w:numPr>
          <w:ilvl w:val="1"/>
          <w:numId w:val="15"/>
        </w:numPr>
        <w:tabs>
          <w:tab w:val="left" w:pos="1541"/>
        </w:tabs>
        <w:kinsoku w:val="0"/>
        <w:overflowPunct w:val="0"/>
        <w:spacing w:before="72"/>
        <w:rPr>
          <w:rFonts w:ascii="Arial" w:hAnsi="Arial" w:cs="Arial"/>
          <w:sz w:val="22"/>
          <w:szCs w:val="22"/>
        </w:rPr>
      </w:pPr>
      <w:r>
        <w:rPr>
          <w:rFonts w:ascii="Arial" w:hAnsi="Arial" w:cs="Arial"/>
          <w:sz w:val="22"/>
          <w:szCs w:val="22"/>
        </w:rPr>
        <w:t xml:space="preserve">If  the  Tenderer  is  a  corporation,  in  accordance  with  Section  127  of </w:t>
      </w:r>
      <w:r>
        <w:rPr>
          <w:rFonts w:ascii="Arial" w:hAnsi="Arial" w:cs="Arial"/>
          <w:spacing w:val="34"/>
          <w:sz w:val="22"/>
          <w:szCs w:val="22"/>
        </w:rPr>
        <w:t xml:space="preserve"> </w:t>
      </w:r>
      <w:r>
        <w:rPr>
          <w:rFonts w:ascii="Arial" w:hAnsi="Arial" w:cs="Arial"/>
          <w:sz w:val="22"/>
          <w:szCs w:val="22"/>
        </w:rPr>
        <w:t>the</w:t>
      </w:r>
    </w:p>
    <w:p w:rsidR="00591220" w:rsidRDefault="00C61EB2">
      <w:pPr>
        <w:pStyle w:val="BodyText"/>
        <w:kinsoku w:val="0"/>
        <w:overflowPunct w:val="0"/>
        <w:spacing w:before="1"/>
        <w:ind w:right="107" w:firstLine="0"/>
      </w:pPr>
      <w:r>
        <w:rPr>
          <w:i/>
          <w:iCs/>
        </w:rPr>
        <w:t>Corporations Act</w:t>
      </w:r>
      <w:r>
        <w:rPr>
          <w:i/>
          <w:iCs/>
          <w:spacing w:val="-2"/>
        </w:rPr>
        <w:t xml:space="preserve"> </w:t>
      </w:r>
      <w:r>
        <w:rPr>
          <w:i/>
          <w:iCs/>
        </w:rPr>
        <w:t>2001</w:t>
      </w:r>
      <w:r>
        <w:t>.</w:t>
      </w:r>
    </w:p>
    <w:p w:rsidR="00591220" w:rsidRDefault="00591220">
      <w:pPr>
        <w:pStyle w:val="BodyText"/>
        <w:kinsoku w:val="0"/>
        <w:overflowPunct w:val="0"/>
        <w:spacing w:before="10"/>
        <w:ind w:left="0" w:firstLine="0"/>
        <w:rPr>
          <w:sz w:val="21"/>
          <w:szCs w:val="21"/>
        </w:rPr>
      </w:pPr>
    </w:p>
    <w:p w:rsidR="00591220" w:rsidRDefault="00C61EB2">
      <w:pPr>
        <w:pStyle w:val="ListParagraph"/>
        <w:numPr>
          <w:ilvl w:val="1"/>
          <w:numId w:val="15"/>
        </w:numPr>
        <w:tabs>
          <w:tab w:val="left" w:pos="1541"/>
        </w:tabs>
        <w:kinsoku w:val="0"/>
        <w:overflowPunct w:val="0"/>
        <w:ind w:right="116"/>
        <w:jc w:val="both"/>
        <w:rPr>
          <w:rFonts w:ascii="Arial" w:hAnsi="Arial" w:cs="Arial"/>
          <w:sz w:val="22"/>
          <w:szCs w:val="22"/>
        </w:rPr>
      </w:pPr>
      <w:r>
        <w:rPr>
          <w:rFonts w:ascii="Arial" w:hAnsi="Arial" w:cs="Arial"/>
          <w:sz w:val="22"/>
          <w:szCs w:val="22"/>
        </w:rPr>
        <w:t>If</w:t>
      </w:r>
      <w:r>
        <w:rPr>
          <w:rFonts w:ascii="Arial" w:hAnsi="Arial" w:cs="Arial"/>
          <w:spacing w:val="-8"/>
          <w:sz w:val="22"/>
          <w:szCs w:val="22"/>
        </w:rPr>
        <w:t xml:space="preserve"> </w:t>
      </w:r>
      <w:r>
        <w:rPr>
          <w:rFonts w:ascii="Arial" w:hAnsi="Arial" w:cs="Arial"/>
          <w:sz w:val="22"/>
          <w:szCs w:val="22"/>
        </w:rPr>
        <w:t>the</w:t>
      </w:r>
      <w:r>
        <w:rPr>
          <w:rFonts w:ascii="Arial" w:hAnsi="Arial" w:cs="Arial"/>
          <w:spacing w:val="-13"/>
          <w:sz w:val="22"/>
          <w:szCs w:val="22"/>
        </w:rPr>
        <w:t xml:space="preserve"> </w:t>
      </w:r>
      <w:r>
        <w:rPr>
          <w:rFonts w:ascii="Arial" w:hAnsi="Arial" w:cs="Arial"/>
          <w:sz w:val="22"/>
          <w:szCs w:val="22"/>
        </w:rPr>
        <w:t>Tenderer</w:t>
      </w:r>
      <w:r>
        <w:rPr>
          <w:rFonts w:ascii="Arial" w:hAnsi="Arial" w:cs="Arial"/>
          <w:spacing w:val="-10"/>
          <w:sz w:val="22"/>
          <w:szCs w:val="22"/>
        </w:rPr>
        <w:t xml:space="preserve"> </w:t>
      </w:r>
      <w:r>
        <w:rPr>
          <w:rFonts w:ascii="Arial" w:hAnsi="Arial" w:cs="Arial"/>
          <w:sz w:val="22"/>
          <w:szCs w:val="22"/>
        </w:rPr>
        <w:t>is</w:t>
      </w:r>
      <w:r>
        <w:rPr>
          <w:rFonts w:ascii="Arial" w:hAnsi="Arial" w:cs="Arial"/>
          <w:spacing w:val="-8"/>
          <w:sz w:val="22"/>
          <w:szCs w:val="22"/>
        </w:rPr>
        <w:t xml:space="preserve"> </w:t>
      </w:r>
      <w:r>
        <w:rPr>
          <w:rFonts w:ascii="Arial" w:hAnsi="Arial" w:cs="Arial"/>
          <w:sz w:val="22"/>
          <w:szCs w:val="22"/>
        </w:rPr>
        <w:t>an</w:t>
      </w:r>
      <w:r>
        <w:rPr>
          <w:rFonts w:ascii="Arial" w:hAnsi="Arial" w:cs="Arial"/>
          <w:spacing w:val="-10"/>
          <w:sz w:val="22"/>
          <w:szCs w:val="22"/>
        </w:rPr>
        <w:t xml:space="preserve"> </w:t>
      </w:r>
      <w:r>
        <w:rPr>
          <w:rFonts w:ascii="Arial" w:hAnsi="Arial" w:cs="Arial"/>
          <w:sz w:val="22"/>
          <w:szCs w:val="22"/>
        </w:rPr>
        <w:t>individual,</w:t>
      </w:r>
      <w:r>
        <w:rPr>
          <w:rFonts w:ascii="Arial" w:hAnsi="Arial" w:cs="Arial"/>
          <w:spacing w:val="-6"/>
          <w:sz w:val="22"/>
          <w:szCs w:val="22"/>
        </w:rPr>
        <w:t xml:space="preserve"> </w:t>
      </w:r>
      <w:r>
        <w:rPr>
          <w:rFonts w:ascii="Arial" w:hAnsi="Arial" w:cs="Arial"/>
          <w:sz w:val="22"/>
          <w:szCs w:val="22"/>
        </w:rPr>
        <w:t>by</w:t>
      </w:r>
      <w:r>
        <w:rPr>
          <w:rFonts w:ascii="Arial" w:hAnsi="Arial" w:cs="Arial"/>
          <w:spacing w:val="-10"/>
          <w:sz w:val="22"/>
          <w:szCs w:val="22"/>
        </w:rPr>
        <w:t xml:space="preserve"> </w:t>
      </w:r>
      <w:r>
        <w:rPr>
          <w:rFonts w:ascii="Arial" w:hAnsi="Arial" w:cs="Arial"/>
          <w:sz w:val="22"/>
          <w:szCs w:val="22"/>
        </w:rPr>
        <w:t>the</w:t>
      </w:r>
      <w:r>
        <w:rPr>
          <w:rFonts w:ascii="Arial" w:hAnsi="Arial" w:cs="Arial"/>
          <w:spacing w:val="-10"/>
          <w:sz w:val="22"/>
          <w:szCs w:val="22"/>
        </w:rPr>
        <w:t xml:space="preserve"> </w:t>
      </w:r>
      <w:r>
        <w:rPr>
          <w:rFonts w:ascii="Arial" w:hAnsi="Arial" w:cs="Arial"/>
          <w:sz w:val="22"/>
          <w:szCs w:val="22"/>
        </w:rPr>
        <w:t>person</w:t>
      </w:r>
      <w:r>
        <w:rPr>
          <w:rFonts w:ascii="Arial" w:hAnsi="Arial" w:cs="Arial"/>
          <w:spacing w:val="-10"/>
          <w:sz w:val="22"/>
          <w:szCs w:val="22"/>
        </w:rPr>
        <w:t xml:space="preserve"> </w:t>
      </w:r>
      <w:r>
        <w:rPr>
          <w:rFonts w:ascii="Arial" w:hAnsi="Arial" w:cs="Arial"/>
          <w:sz w:val="22"/>
          <w:szCs w:val="22"/>
        </w:rPr>
        <w:t>tendering</w:t>
      </w:r>
      <w:r>
        <w:rPr>
          <w:rFonts w:ascii="Arial" w:hAnsi="Arial" w:cs="Arial"/>
          <w:spacing w:val="-9"/>
          <w:sz w:val="22"/>
          <w:szCs w:val="22"/>
        </w:rPr>
        <w:t xml:space="preserve"> </w:t>
      </w:r>
      <w:r>
        <w:rPr>
          <w:rFonts w:ascii="Arial" w:hAnsi="Arial" w:cs="Arial"/>
          <w:sz w:val="22"/>
          <w:szCs w:val="22"/>
        </w:rPr>
        <w:t>and</w:t>
      </w:r>
      <w:r>
        <w:rPr>
          <w:rFonts w:ascii="Arial" w:hAnsi="Arial" w:cs="Arial"/>
          <w:spacing w:val="-10"/>
          <w:sz w:val="22"/>
          <w:szCs w:val="22"/>
        </w:rPr>
        <w:t xml:space="preserve"> </w:t>
      </w:r>
      <w:r>
        <w:rPr>
          <w:rFonts w:ascii="Arial" w:hAnsi="Arial" w:cs="Arial"/>
          <w:sz w:val="22"/>
          <w:szCs w:val="22"/>
        </w:rPr>
        <w:t>the</w:t>
      </w:r>
      <w:r>
        <w:rPr>
          <w:rFonts w:ascii="Arial" w:hAnsi="Arial" w:cs="Arial"/>
          <w:spacing w:val="-10"/>
          <w:sz w:val="22"/>
          <w:szCs w:val="22"/>
        </w:rPr>
        <w:t xml:space="preserve"> </w:t>
      </w:r>
      <w:r>
        <w:rPr>
          <w:rFonts w:ascii="Arial" w:hAnsi="Arial" w:cs="Arial"/>
          <w:sz w:val="22"/>
          <w:szCs w:val="22"/>
        </w:rPr>
        <w:t>signature</w:t>
      </w:r>
      <w:r>
        <w:rPr>
          <w:rFonts w:ascii="Arial" w:hAnsi="Arial" w:cs="Arial"/>
          <w:spacing w:val="-13"/>
          <w:sz w:val="22"/>
          <w:szCs w:val="22"/>
        </w:rPr>
        <w:t xml:space="preserve"> </w:t>
      </w:r>
      <w:r>
        <w:rPr>
          <w:rFonts w:ascii="Arial" w:hAnsi="Arial" w:cs="Arial"/>
          <w:sz w:val="22"/>
          <w:szCs w:val="22"/>
        </w:rPr>
        <w:t>must be</w:t>
      </w:r>
      <w:r>
        <w:rPr>
          <w:rFonts w:ascii="Arial" w:hAnsi="Arial" w:cs="Arial"/>
          <w:spacing w:val="-4"/>
          <w:sz w:val="22"/>
          <w:szCs w:val="22"/>
        </w:rPr>
        <w:t xml:space="preserve"> </w:t>
      </w:r>
      <w:r>
        <w:rPr>
          <w:rFonts w:ascii="Arial" w:hAnsi="Arial" w:cs="Arial"/>
          <w:sz w:val="22"/>
          <w:szCs w:val="22"/>
        </w:rPr>
        <w:t>witnessed.</w:t>
      </w:r>
    </w:p>
    <w:p w:rsidR="00591220" w:rsidRDefault="00591220">
      <w:pPr>
        <w:pStyle w:val="BodyText"/>
        <w:kinsoku w:val="0"/>
        <w:overflowPunct w:val="0"/>
        <w:ind w:left="0" w:firstLine="0"/>
      </w:pPr>
    </w:p>
    <w:p w:rsidR="00591220" w:rsidRDefault="00C61EB2">
      <w:pPr>
        <w:pStyle w:val="ListParagraph"/>
        <w:numPr>
          <w:ilvl w:val="1"/>
          <w:numId w:val="15"/>
        </w:numPr>
        <w:tabs>
          <w:tab w:val="left" w:pos="1541"/>
        </w:tabs>
        <w:kinsoku w:val="0"/>
        <w:overflowPunct w:val="0"/>
        <w:ind w:right="116"/>
        <w:jc w:val="both"/>
        <w:rPr>
          <w:rFonts w:ascii="Arial" w:hAnsi="Arial" w:cs="Arial"/>
          <w:sz w:val="22"/>
          <w:szCs w:val="22"/>
        </w:rPr>
      </w:pPr>
      <w:r>
        <w:rPr>
          <w:rFonts w:ascii="Arial" w:hAnsi="Arial" w:cs="Arial"/>
          <w:sz w:val="22"/>
          <w:szCs w:val="22"/>
        </w:rPr>
        <w:t>If the Tenderer is an unincorporated joint venture or partnership (including a business</w:t>
      </w:r>
      <w:r>
        <w:rPr>
          <w:rFonts w:ascii="Arial" w:hAnsi="Arial" w:cs="Arial"/>
          <w:spacing w:val="-8"/>
          <w:sz w:val="22"/>
          <w:szCs w:val="22"/>
        </w:rPr>
        <w:t xml:space="preserve"> </w:t>
      </w:r>
      <w:r>
        <w:rPr>
          <w:rFonts w:ascii="Arial" w:hAnsi="Arial" w:cs="Arial"/>
          <w:sz w:val="22"/>
          <w:szCs w:val="22"/>
        </w:rPr>
        <w:t>or</w:t>
      </w:r>
      <w:r>
        <w:rPr>
          <w:rFonts w:ascii="Arial" w:hAnsi="Arial" w:cs="Arial"/>
          <w:spacing w:val="-10"/>
          <w:sz w:val="22"/>
          <w:szCs w:val="22"/>
        </w:rPr>
        <w:t xml:space="preserve"> </w:t>
      </w:r>
      <w:r>
        <w:rPr>
          <w:rFonts w:ascii="Arial" w:hAnsi="Arial" w:cs="Arial"/>
          <w:sz w:val="22"/>
          <w:szCs w:val="22"/>
        </w:rPr>
        <w:t>trade</w:t>
      </w:r>
      <w:r>
        <w:rPr>
          <w:rFonts w:ascii="Arial" w:hAnsi="Arial" w:cs="Arial"/>
          <w:spacing w:val="-9"/>
          <w:sz w:val="22"/>
          <w:szCs w:val="22"/>
        </w:rPr>
        <w:t xml:space="preserve"> </w:t>
      </w:r>
      <w:r>
        <w:rPr>
          <w:rFonts w:ascii="Arial" w:hAnsi="Arial" w:cs="Arial"/>
          <w:sz w:val="22"/>
          <w:szCs w:val="22"/>
        </w:rPr>
        <w:t>name),</w:t>
      </w:r>
      <w:r>
        <w:rPr>
          <w:rFonts w:ascii="Arial" w:hAnsi="Arial" w:cs="Arial"/>
          <w:spacing w:val="-10"/>
          <w:sz w:val="22"/>
          <w:szCs w:val="22"/>
        </w:rPr>
        <w:t xml:space="preserve"> </w:t>
      </w:r>
      <w:r>
        <w:rPr>
          <w:rFonts w:ascii="Arial" w:hAnsi="Arial" w:cs="Arial"/>
          <w:sz w:val="22"/>
          <w:szCs w:val="22"/>
        </w:rPr>
        <w:t>each</w:t>
      </w:r>
      <w:r>
        <w:rPr>
          <w:rFonts w:ascii="Arial" w:hAnsi="Arial" w:cs="Arial"/>
          <w:spacing w:val="-11"/>
          <w:sz w:val="22"/>
          <w:szCs w:val="22"/>
        </w:rPr>
        <w:t xml:space="preserve"> </w:t>
      </w:r>
      <w:r>
        <w:rPr>
          <w:rFonts w:ascii="Arial" w:hAnsi="Arial" w:cs="Arial"/>
          <w:sz w:val="22"/>
          <w:szCs w:val="22"/>
        </w:rPr>
        <w:t>member</w:t>
      </w:r>
      <w:r>
        <w:rPr>
          <w:rFonts w:ascii="Arial" w:hAnsi="Arial" w:cs="Arial"/>
          <w:spacing w:val="-10"/>
          <w:sz w:val="22"/>
          <w:szCs w:val="22"/>
        </w:rPr>
        <w:t xml:space="preserve"> </w:t>
      </w:r>
      <w:r>
        <w:rPr>
          <w:rFonts w:ascii="Arial" w:hAnsi="Arial" w:cs="Arial"/>
          <w:sz w:val="22"/>
          <w:szCs w:val="22"/>
        </w:rPr>
        <w:t>of</w:t>
      </w:r>
      <w:r>
        <w:rPr>
          <w:rFonts w:ascii="Arial" w:hAnsi="Arial" w:cs="Arial"/>
          <w:spacing w:val="-8"/>
          <w:sz w:val="22"/>
          <w:szCs w:val="22"/>
        </w:rPr>
        <w:t xml:space="preserve"> </w:t>
      </w:r>
      <w:r>
        <w:rPr>
          <w:rFonts w:ascii="Arial" w:hAnsi="Arial" w:cs="Arial"/>
          <w:sz w:val="22"/>
          <w:szCs w:val="22"/>
        </w:rPr>
        <w:t>the</w:t>
      </w:r>
      <w:r>
        <w:rPr>
          <w:rFonts w:ascii="Arial" w:hAnsi="Arial" w:cs="Arial"/>
          <w:spacing w:val="-14"/>
          <w:sz w:val="22"/>
          <w:szCs w:val="22"/>
        </w:rPr>
        <w:t xml:space="preserve"> </w:t>
      </w:r>
      <w:r>
        <w:rPr>
          <w:rFonts w:ascii="Arial" w:hAnsi="Arial" w:cs="Arial"/>
          <w:sz w:val="22"/>
          <w:szCs w:val="22"/>
        </w:rPr>
        <w:t>joint</w:t>
      </w:r>
      <w:r>
        <w:rPr>
          <w:rFonts w:ascii="Arial" w:hAnsi="Arial" w:cs="Arial"/>
          <w:spacing w:val="-10"/>
          <w:sz w:val="22"/>
          <w:szCs w:val="22"/>
        </w:rPr>
        <w:t xml:space="preserve"> </w:t>
      </w:r>
      <w:r>
        <w:rPr>
          <w:rFonts w:ascii="Arial" w:hAnsi="Arial" w:cs="Arial"/>
          <w:sz w:val="22"/>
          <w:szCs w:val="22"/>
        </w:rPr>
        <w:t>venture</w:t>
      </w:r>
      <w:r>
        <w:rPr>
          <w:rFonts w:ascii="Arial" w:hAnsi="Arial" w:cs="Arial"/>
          <w:spacing w:val="-8"/>
          <w:sz w:val="22"/>
          <w:szCs w:val="22"/>
        </w:rPr>
        <w:t xml:space="preserve"> </w:t>
      </w:r>
      <w:r>
        <w:rPr>
          <w:rFonts w:ascii="Arial" w:hAnsi="Arial" w:cs="Arial"/>
          <w:sz w:val="22"/>
          <w:szCs w:val="22"/>
        </w:rPr>
        <w:t>or</w:t>
      </w:r>
      <w:r>
        <w:rPr>
          <w:rFonts w:ascii="Arial" w:hAnsi="Arial" w:cs="Arial"/>
          <w:spacing w:val="-8"/>
          <w:sz w:val="22"/>
          <w:szCs w:val="22"/>
        </w:rPr>
        <w:t xml:space="preserve"> </w:t>
      </w:r>
      <w:r>
        <w:rPr>
          <w:rFonts w:ascii="Arial" w:hAnsi="Arial" w:cs="Arial"/>
          <w:sz w:val="22"/>
          <w:szCs w:val="22"/>
        </w:rPr>
        <w:t>partnership</w:t>
      </w:r>
      <w:r>
        <w:rPr>
          <w:rFonts w:ascii="Arial" w:hAnsi="Arial" w:cs="Arial"/>
          <w:spacing w:val="-11"/>
          <w:sz w:val="22"/>
          <w:szCs w:val="22"/>
        </w:rPr>
        <w:t xml:space="preserve"> </w:t>
      </w:r>
      <w:r>
        <w:rPr>
          <w:rFonts w:ascii="Arial" w:hAnsi="Arial" w:cs="Arial"/>
          <w:sz w:val="22"/>
          <w:szCs w:val="22"/>
        </w:rPr>
        <w:t>must execute the</w:t>
      </w:r>
      <w:r>
        <w:rPr>
          <w:rFonts w:ascii="Arial" w:hAnsi="Arial" w:cs="Arial"/>
          <w:spacing w:val="-5"/>
          <w:sz w:val="22"/>
          <w:szCs w:val="22"/>
        </w:rPr>
        <w:t xml:space="preserve"> </w:t>
      </w:r>
      <w:r>
        <w:rPr>
          <w:rFonts w:ascii="Arial" w:hAnsi="Arial" w:cs="Arial"/>
          <w:sz w:val="22"/>
          <w:szCs w:val="22"/>
        </w:rPr>
        <w:t>Tender.</w:t>
      </w:r>
    </w:p>
    <w:p w:rsidR="00591220" w:rsidRDefault="00591220">
      <w:pPr>
        <w:pStyle w:val="BodyText"/>
        <w:kinsoku w:val="0"/>
        <w:overflowPunct w:val="0"/>
        <w:spacing w:before="11"/>
        <w:ind w:left="0" w:firstLine="0"/>
        <w:rPr>
          <w:sz w:val="21"/>
          <w:szCs w:val="21"/>
        </w:rPr>
      </w:pPr>
    </w:p>
    <w:p w:rsidR="00AE5A0D" w:rsidRDefault="00AE5A0D">
      <w:pPr>
        <w:pStyle w:val="BodyText"/>
        <w:kinsoku w:val="0"/>
        <w:overflowPunct w:val="0"/>
        <w:spacing w:before="11"/>
        <w:ind w:left="0" w:firstLine="0"/>
        <w:rPr>
          <w:sz w:val="21"/>
          <w:szCs w:val="21"/>
        </w:rPr>
      </w:pPr>
    </w:p>
    <w:p w:rsidR="00591220" w:rsidRDefault="00C61EB2">
      <w:pPr>
        <w:pStyle w:val="Heading1"/>
        <w:kinsoku w:val="0"/>
        <w:overflowPunct w:val="0"/>
        <w:rPr>
          <w:b w:val="0"/>
          <w:bCs w:val="0"/>
        </w:rPr>
      </w:pPr>
      <w:r>
        <w:t>PART</w:t>
      </w:r>
      <w:r>
        <w:rPr>
          <w:spacing w:val="-21"/>
        </w:rPr>
        <w:t xml:space="preserve"> </w:t>
      </w:r>
      <w:r>
        <w:t>3</w:t>
      </w:r>
      <w:r>
        <w:rPr>
          <w:spacing w:val="-19"/>
        </w:rPr>
        <w:t xml:space="preserve"> </w:t>
      </w:r>
      <w:r>
        <w:t>–</w:t>
      </w:r>
      <w:r>
        <w:rPr>
          <w:spacing w:val="-20"/>
        </w:rPr>
        <w:t xml:space="preserve"> </w:t>
      </w:r>
      <w:r>
        <w:t>WARRANTIES,</w:t>
      </w:r>
      <w:r>
        <w:rPr>
          <w:spacing w:val="-17"/>
        </w:rPr>
        <w:t xml:space="preserve"> </w:t>
      </w:r>
      <w:r>
        <w:t>ACKNOWLEDGMENTS</w:t>
      </w:r>
      <w:r>
        <w:rPr>
          <w:spacing w:val="-16"/>
        </w:rPr>
        <w:t xml:space="preserve"> </w:t>
      </w:r>
      <w:r>
        <w:rPr>
          <w:spacing w:val="-3"/>
        </w:rPr>
        <w:t>AND</w:t>
      </w:r>
      <w:r>
        <w:rPr>
          <w:spacing w:val="-19"/>
        </w:rPr>
        <w:t xml:space="preserve"> </w:t>
      </w:r>
      <w:r>
        <w:t>OBLIGATIONS</w:t>
      </w:r>
    </w:p>
    <w:p w:rsidR="00591220" w:rsidRDefault="00591220">
      <w:pPr>
        <w:pStyle w:val="BodyText"/>
        <w:kinsoku w:val="0"/>
        <w:overflowPunct w:val="0"/>
        <w:spacing w:before="11"/>
        <w:ind w:left="0" w:firstLine="0"/>
        <w:rPr>
          <w:b/>
          <w:bCs/>
          <w:sz w:val="21"/>
          <w:szCs w:val="21"/>
        </w:rPr>
      </w:pPr>
    </w:p>
    <w:p w:rsidR="00591220" w:rsidRDefault="00C61EB2">
      <w:pPr>
        <w:pStyle w:val="Heading2"/>
        <w:numPr>
          <w:ilvl w:val="0"/>
          <w:numId w:val="15"/>
        </w:numPr>
        <w:tabs>
          <w:tab w:val="left" w:pos="821"/>
        </w:tabs>
        <w:kinsoku w:val="0"/>
        <w:overflowPunct w:val="0"/>
        <w:rPr>
          <w:b w:val="0"/>
          <w:bCs w:val="0"/>
        </w:rPr>
      </w:pPr>
      <w:r>
        <w:t>Tenderer’s Warranties and</w:t>
      </w:r>
      <w:r>
        <w:rPr>
          <w:spacing w:val="-7"/>
        </w:rPr>
        <w:t xml:space="preserve"> </w:t>
      </w:r>
      <w:r>
        <w:t>Obligations</w:t>
      </w:r>
    </w:p>
    <w:p w:rsidR="00591220" w:rsidRDefault="00591220">
      <w:pPr>
        <w:pStyle w:val="BodyText"/>
        <w:kinsoku w:val="0"/>
        <w:overflowPunct w:val="0"/>
        <w:spacing w:before="3"/>
        <w:ind w:left="0" w:firstLine="0"/>
        <w:rPr>
          <w:b/>
          <w:bCs/>
        </w:rPr>
      </w:pPr>
    </w:p>
    <w:p w:rsidR="00591220" w:rsidRDefault="00C61EB2">
      <w:pPr>
        <w:pStyle w:val="ListParagraph"/>
        <w:numPr>
          <w:ilvl w:val="1"/>
          <w:numId w:val="12"/>
        </w:numPr>
        <w:tabs>
          <w:tab w:val="left" w:pos="809"/>
        </w:tabs>
        <w:kinsoku w:val="0"/>
        <w:overflowPunct w:val="0"/>
        <w:ind w:right="117"/>
        <w:jc w:val="both"/>
        <w:rPr>
          <w:rFonts w:ascii="Arial" w:hAnsi="Arial" w:cs="Arial"/>
          <w:sz w:val="22"/>
          <w:szCs w:val="22"/>
        </w:rPr>
      </w:pPr>
      <w:r>
        <w:rPr>
          <w:rFonts w:ascii="Arial" w:hAnsi="Arial" w:cs="Arial"/>
          <w:sz w:val="22"/>
          <w:szCs w:val="22"/>
        </w:rPr>
        <w:t>These Conditions of Tender prescribe the rules for the conduct of the tender process. By</w:t>
      </w:r>
      <w:r>
        <w:rPr>
          <w:rFonts w:ascii="Arial" w:hAnsi="Arial" w:cs="Arial"/>
          <w:spacing w:val="-7"/>
          <w:sz w:val="22"/>
          <w:szCs w:val="22"/>
        </w:rPr>
        <w:t xml:space="preserve"> </w:t>
      </w:r>
      <w:r>
        <w:rPr>
          <w:rFonts w:ascii="Arial" w:hAnsi="Arial" w:cs="Arial"/>
          <w:sz w:val="22"/>
          <w:szCs w:val="22"/>
        </w:rPr>
        <w:t>submitting</w:t>
      </w:r>
      <w:r>
        <w:rPr>
          <w:rFonts w:ascii="Arial" w:hAnsi="Arial" w:cs="Arial"/>
          <w:spacing w:val="-3"/>
          <w:sz w:val="22"/>
          <w:szCs w:val="22"/>
        </w:rPr>
        <w:t xml:space="preserve"> </w:t>
      </w:r>
      <w:r>
        <w:rPr>
          <w:rFonts w:ascii="Arial" w:hAnsi="Arial" w:cs="Arial"/>
          <w:sz w:val="22"/>
          <w:szCs w:val="22"/>
        </w:rPr>
        <w:t>a</w:t>
      </w:r>
      <w:r>
        <w:rPr>
          <w:rFonts w:ascii="Arial" w:hAnsi="Arial" w:cs="Arial"/>
          <w:spacing w:val="-8"/>
          <w:sz w:val="22"/>
          <w:szCs w:val="22"/>
        </w:rPr>
        <w:t xml:space="preserve"> </w:t>
      </w:r>
      <w:r>
        <w:rPr>
          <w:rFonts w:ascii="Arial" w:hAnsi="Arial" w:cs="Arial"/>
          <w:sz w:val="22"/>
          <w:szCs w:val="22"/>
        </w:rPr>
        <w:t>Tender,</w:t>
      </w:r>
      <w:r>
        <w:rPr>
          <w:rFonts w:ascii="Arial" w:hAnsi="Arial" w:cs="Arial"/>
          <w:spacing w:val="-9"/>
          <w:sz w:val="22"/>
          <w:szCs w:val="22"/>
        </w:rPr>
        <w:t xml:space="preserve"> </w:t>
      </w:r>
      <w:r>
        <w:rPr>
          <w:rFonts w:ascii="Arial" w:hAnsi="Arial" w:cs="Arial"/>
          <w:sz w:val="22"/>
          <w:szCs w:val="22"/>
        </w:rPr>
        <w:t>a</w:t>
      </w:r>
      <w:r>
        <w:rPr>
          <w:rFonts w:ascii="Arial" w:hAnsi="Arial" w:cs="Arial"/>
          <w:spacing w:val="-5"/>
          <w:sz w:val="22"/>
          <w:szCs w:val="22"/>
        </w:rPr>
        <w:t xml:space="preserve"> </w:t>
      </w:r>
      <w:r>
        <w:rPr>
          <w:rFonts w:ascii="Arial" w:hAnsi="Arial" w:cs="Arial"/>
          <w:sz w:val="22"/>
          <w:szCs w:val="22"/>
        </w:rPr>
        <w:t>Tenderer</w:t>
      </w:r>
      <w:r>
        <w:rPr>
          <w:rFonts w:ascii="Arial" w:hAnsi="Arial" w:cs="Arial"/>
          <w:spacing w:val="-7"/>
          <w:sz w:val="22"/>
          <w:szCs w:val="22"/>
        </w:rPr>
        <w:t xml:space="preserve"> </w:t>
      </w:r>
      <w:r>
        <w:rPr>
          <w:rFonts w:ascii="Arial" w:hAnsi="Arial" w:cs="Arial"/>
          <w:sz w:val="22"/>
          <w:szCs w:val="22"/>
        </w:rPr>
        <w:t>agrees</w:t>
      </w:r>
      <w:r>
        <w:rPr>
          <w:rFonts w:ascii="Arial" w:hAnsi="Arial" w:cs="Arial"/>
          <w:spacing w:val="-7"/>
          <w:sz w:val="22"/>
          <w:szCs w:val="22"/>
        </w:rPr>
        <w:t xml:space="preserve"> </w:t>
      </w:r>
      <w:r>
        <w:rPr>
          <w:rFonts w:ascii="Arial" w:hAnsi="Arial" w:cs="Arial"/>
          <w:sz w:val="22"/>
          <w:szCs w:val="22"/>
        </w:rPr>
        <w:t>to</w:t>
      </w:r>
      <w:r>
        <w:rPr>
          <w:rFonts w:ascii="Arial" w:hAnsi="Arial" w:cs="Arial"/>
          <w:spacing w:val="-8"/>
          <w:sz w:val="22"/>
          <w:szCs w:val="22"/>
        </w:rPr>
        <w:t xml:space="preserve"> </w:t>
      </w:r>
      <w:r>
        <w:rPr>
          <w:rFonts w:ascii="Arial" w:hAnsi="Arial" w:cs="Arial"/>
          <w:sz w:val="22"/>
          <w:szCs w:val="22"/>
        </w:rPr>
        <w:t>comply</w:t>
      </w:r>
      <w:r>
        <w:rPr>
          <w:rFonts w:ascii="Arial" w:hAnsi="Arial" w:cs="Arial"/>
          <w:spacing w:val="-7"/>
          <w:sz w:val="22"/>
          <w:szCs w:val="22"/>
        </w:rPr>
        <w:t xml:space="preserve"> </w:t>
      </w:r>
      <w:r>
        <w:rPr>
          <w:rFonts w:ascii="Arial" w:hAnsi="Arial" w:cs="Arial"/>
          <w:sz w:val="22"/>
          <w:szCs w:val="22"/>
        </w:rPr>
        <w:t>with,</w:t>
      </w:r>
      <w:r>
        <w:rPr>
          <w:rFonts w:ascii="Arial" w:hAnsi="Arial" w:cs="Arial"/>
          <w:spacing w:val="-4"/>
          <w:sz w:val="22"/>
          <w:szCs w:val="22"/>
        </w:rPr>
        <w:t xml:space="preserve"> </w:t>
      </w:r>
      <w:r>
        <w:rPr>
          <w:rFonts w:ascii="Arial" w:hAnsi="Arial" w:cs="Arial"/>
          <w:sz w:val="22"/>
          <w:szCs w:val="22"/>
        </w:rPr>
        <w:t>and</w:t>
      </w:r>
      <w:r>
        <w:rPr>
          <w:rFonts w:ascii="Arial" w:hAnsi="Arial" w:cs="Arial"/>
          <w:spacing w:val="-5"/>
          <w:sz w:val="22"/>
          <w:szCs w:val="22"/>
        </w:rPr>
        <w:t xml:space="preserve"> </w:t>
      </w:r>
      <w:r>
        <w:rPr>
          <w:rFonts w:ascii="Arial" w:hAnsi="Arial" w:cs="Arial"/>
          <w:sz w:val="22"/>
          <w:szCs w:val="22"/>
        </w:rPr>
        <w:t>be</w:t>
      </w:r>
      <w:r>
        <w:rPr>
          <w:rFonts w:ascii="Arial" w:hAnsi="Arial" w:cs="Arial"/>
          <w:spacing w:val="-6"/>
          <w:sz w:val="22"/>
          <w:szCs w:val="22"/>
        </w:rPr>
        <w:t xml:space="preserve"> </w:t>
      </w:r>
      <w:r>
        <w:rPr>
          <w:rFonts w:ascii="Arial" w:hAnsi="Arial" w:cs="Arial"/>
          <w:sz w:val="22"/>
          <w:szCs w:val="22"/>
        </w:rPr>
        <w:t>bound</w:t>
      </w:r>
      <w:r>
        <w:rPr>
          <w:rFonts w:ascii="Arial" w:hAnsi="Arial" w:cs="Arial"/>
          <w:spacing w:val="-8"/>
          <w:sz w:val="22"/>
          <w:szCs w:val="22"/>
        </w:rPr>
        <w:t xml:space="preserve"> </w:t>
      </w:r>
      <w:r>
        <w:rPr>
          <w:rFonts w:ascii="Arial" w:hAnsi="Arial" w:cs="Arial"/>
          <w:sz w:val="22"/>
          <w:szCs w:val="22"/>
        </w:rPr>
        <w:t>by,</w:t>
      </w:r>
      <w:r>
        <w:rPr>
          <w:rFonts w:ascii="Arial" w:hAnsi="Arial" w:cs="Arial"/>
          <w:spacing w:val="-4"/>
          <w:sz w:val="22"/>
          <w:szCs w:val="22"/>
        </w:rPr>
        <w:t xml:space="preserve"> </w:t>
      </w:r>
      <w:r>
        <w:rPr>
          <w:rFonts w:ascii="Arial" w:hAnsi="Arial" w:cs="Arial"/>
          <w:sz w:val="22"/>
          <w:szCs w:val="22"/>
        </w:rPr>
        <w:t>the</w:t>
      </w:r>
      <w:r>
        <w:rPr>
          <w:rFonts w:ascii="Arial" w:hAnsi="Arial" w:cs="Arial"/>
          <w:spacing w:val="-6"/>
          <w:sz w:val="22"/>
          <w:szCs w:val="22"/>
        </w:rPr>
        <w:t xml:space="preserve"> </w:t>
      </w:r>
      <w:r>
        <w:rPr>
          <w:rFonts w:ascii="Arial" w:hAnsi="Arial" w:cs="Arial"/>
          <w:sz w:val="22"/>
          <w:szCs w:val="22"/>
        </w:rPr>
        <w:t>rules contained within these Conditions of</w:t>
      </w:r>
      <w:r>
        <w:rPr>
          <w:rFonts w:ascii="Arial" w:hAnsi="Arial" w:cs="Arial"/>
          <w:spacing w:val="-11"/>
          <w:sz w:val="22"/>
          <w:szCs w:val="22"/>
        </w:rPr>
        <w:t xml:space="preserve"> </w:t>
      </w:r>
      <w:r>
        <w:rPr>
          <w:rFonts w:ascii="Arial" w:hAnsi="Arial" w:cs="Arial"/>
          <w:sz w:val="22"/>
          <w:szCs w:val="22"/>
        </w:rPr>
        <w:t>Tender.</w:t>
      </w:r>
    </w:p>
    <w:p w:rsidR="00591220" w:rsidRDefault="00591220">
      <w:pPr>
        <w:pStyle w:val="BodyText"/>
        <w:kinsoku w:val="0"/>
        <w:overflowPunct w:val="0"/>
        <w:ind w:left="0" w:firstLine="0"/>
      </w:pPr>
    </w:p>
    <w:p w:rsidR="00591220" w:rsidRDefault="00C61EB2">
      <w:pPr>
        <w:pStyle w:val="ListParagraph"/>
        <w:numPr>
          <w:ilvl w:val="1"/>
          <w:numId w:val="12"/>
        </w:numPr>
        <w:tabs>
          <w:tab w:val="left" w:pos="809"/>
        </w:tabs>
        <w:kinsoku w:val="0"/>
        <w:overflowPunct w:val="0"/>
        <w:ind w:right="110"/>
        <w:jc w:val="both"/>
        <w:rPr>
          <w:rFonts w:ascii="Arial" w:hAnsi="Arial" w:cs="Arial"/>
          <w:sz w:val="22"/>
          <w:szCs w:val="22"/>
        </w:rPr>
      </w:pPr>
      <w:r>
        <w:rPr>
          <w:rFonts w:ascii="Arial" w:hAnsi="Arial" w:cs="Arial"/>
          <w:sz w:val="22"/>
          <w:szCs w:val="22"/>
        </w:rPr>
        <w:t>Except</w:t>
      </w:r>
      <w:r>
        <w:rPr>
          <w:rFonts w:ascii="Arial" w:hAnsi="Arial" w:cs="Arial"/>
          <w:spacing w:val="-12"/>
          <w:sz w:val="22"/>
          <w:szCs w:val="22"/>
        </w:rPr>
        <w:t xml:space="preserve"> </w:t>
      </w:r>
      <w:r>
        <w:rPr>
          <w:rFonts w:ascii="Arial" w:hAnsi="Arial" w:cs="Arial"/>
          <w:sz w:val="22"/>
          <w:szCs w:val="22"/>
        </w:rPr>
        <w:t>for</w:t>
      </w:r>
      <w:r>
        <w:rPr>
          <w:rFonts w:ascii="Arial" w:hAnsi="Arial" w:cs="Arial"/>
          <w:spacing w:val="-12"/>
          <w:sz w:val="22"/>
          <w:szCs w:val="22"/>
        </w:rPr>
        <w:t xml:space="preserve"> </w:t>
      </w:r>
      <w:r>
        <w:rPr>
          <w:rFonts w:ascii="Arial" w:hAnsi="Arial" w:cs="Arial"/>
          <w:sz w:val="22"/>
          <w:szCs w:val="22"/>
        </w:rPr>
        <w:t>any</w:t>
      </w:r>
      <w:r>
        <w:rPr>
          <w:rFonts w:ascii="Arial" w:hAnsi="Arial" w:cs="Arial"/>
          <w:spacing w:val="-13"/>
          <w:sz w:val="22"/>
          <w:szCs w:val="22"/>
        </w:rPr>
        <w:t xml:space="preserve"> </w:t>
      </w:r>
      <w:r>
        <w:rPr>
          <w:rFonts w:ascii="Arial" w:hAnsi="Arial" w:cs="Arial"/>
          <w:sz w:val="22"/>
          <w:szCs w:val="22"/>
        </w:rPr>
        <w:t>express</w:t>
      </w:r>
      <w:r>
        <w:rPr>
          <w:rFonts w:ascii="Arial" w:hAnsi="Arial" w:cs="Arial"/>
          <w:spacing w:val="-13"/>
          <w:sz w:val="22"/>
          <w:szCs w:val="22"/>
        </w:rPr>
        <w:t xml:space="preserve"> </w:t>
      </w:r>
      <w:r>
        <w:rPr>
          <w:rFonts w:ascii="Arial" w:hAnsi="Arial" w:cs="Arial"/>
          <w:sz w:val="22"/>
          <w:szCs w:val="22"/>
        </w:rPr>
        <w:t>statement</w:t>
      </w:r>
      <w:r>
        <w:rPr>
          <w:rFonts w:ascii="Arial" w:hAnsi="Arial" w:cs="Arial"/>
          <w:spacing w:val="-12"/>
          <w:sz w:val="22"/>
          <w:szCs w:val="22"/>
        </w:rPr>
        <w:t xml:space="preserve"> </w:t>
      </w:r>
      <w:r>
        <w:rPr>
          <w:rFonts w:ascii="Arial" w:hAnsi="Arial" w:cs="Arial"/>
          <w:sz w:val="22"/>
          <w:szCs w:val="22"/>
        </w:rPr>
        <w:t>contained</w:t>
      </w:r>
      <w:r>
        <w:rPr>
          <w:rFonts w:ascii="Arial" w:hAnsi="Arial" w:cs="Arial"/>
          <w:spacing w:val="-14"/>
          <w:sz w:val="22"/>
          <w:szCs w:val="22"/>
        </w:rPr>
        <w:t xml:space="preserve"> </w:t>
      </w:r>
      <w:r>
        <w:rPr>
          <w:rFonts w:ascii="Arial" w:hAnsi="Arial" w:cs="Arial"/>
          <w:sz w:val="22"/>
          <w:szCs w:val="22"/>
        </w:rPr>
        <w:t>in</w:t>
      </w:r>
      <w:r>
        <w:rPr>
          <w:rFonts w:ascii="Arial" w:hAnsi="Arial" w:cs="Arial"/>
          <w:spacing w:val="-14"/>
          <w:sz w:val="22"/>
          <w:szCs w:val="22"/>
        </w:rPr>
        <w:t xml:space="preserve"> </w:t>
      </w:r>
      <w:r>
        <w:rPr>
          <w:rFonts w:ascii="Arial" w:hAnsi="Arial" w:cs="Arial"/>
          <w:sz w:val="22"/>
          <w:szCs w:val="22"/>
        </w:rPr>
        <w:t>the</w:t>
      </w:r>
      <w:r>
        <w:rPr>
          <w:rFonts w:ascii="Arial" w:hAnsi="Arial" w:cs="Arial"/>
          <w:spacing w:val="-15"/>
          <w:sz w:val="22"/>
          <w:szCs w:val="22"/>
        </w:rPr>
        <w:t xml:space="preserve"> </w:t>
      </w:r>
      <w:r>
        <w:rPr>
          <w:rFonts w:ascii="Arial" w:hAnsi="Arial" w:cs="Arial"/>
          <w:sz w:val="22"/>
          <w:szCs w:val="22"/>
        </w:rPr>
        <w:t>Request</w:t>
      </w:r>
      <w:r>
        <w:rPr>
          <w:rFonts w:ascii="Arial" w:hAnsi="Arial" w:cs="Arial"/>
          <w:spacing w:val="-12"/>
          <w:sz w:val="22"/>
          <w:szCs w:val="22"/>
        </w:rPr>
        <w:t xml:space="preserve"> </w:t>
      </w:r>
      <w:r>
        <w:rPr>
          <w:rFonts w:ascii="Arial" w:hAnsi="Arial" w:cs="Arial"/>
          <w:sz w:val="22"/>
          <w:szCs w:val="22"/>
        </w:rPr>
        <w:t>for</w:t>
      </w:r>
      <w:r>
        <w:rPr>
          <w:rFonts w:ascii="Arial" w:hAnsi="Arial" w:cs="Arial"/>
          <w:spacing w:val="-13"/>
          <w:sz w:val="22"/>
          <w:szCs w:val="22"/>
        </w:rPr>
        <w:t xml:space="preserve"> </w:t>
      </w:r>
      <w:r>
        <w:rPr>
          <w:rFonts w:ascii="Arial" w:hAnsi="Arial" w:cs="Arial"/>
          <w:sz w:val="22"/>
          <w:szCs w:val="22"/>
        </w:rPr>
        <w:t>Tender</w:t>
      </w:r>
      <w:r>
        <w:rPr>
          <w:rFonts w:ascii="Arial" w:hAnsi="Arial" w:cs="Arial"/>
          <w:spacing w:val="-9"/>
          <w:sz w:val="22"/>
          <w:szCs w:val="22"/>
        </w:rPr>
        <w:t xml:space="preserve"> </w:t>
      </w:r>
      <w:r>
        <w:rPr>
          <w:rFonts w:ascii="Arial" w:hAnsi="Arial" w:cs="Arial"/>
          <w:sz w:val="22"/>
          <w:szCs w:val="22"/>
        </w:rPr>
        <w:t>Documents,</w:t>
      </w:r>
      <w:r>
        <w:rPr>
          <w:rFonts w:ascii="Arial" w:hAnsi="Arial" w:cs="Arial"/>
          <w:spacing w:val="-12"/>
          <w:sz w:val="22"/>
          <w:szCs w:val="22"/>
        </w:rPr>
        <w:t xml:space="preserve"> </w:t>
      </w:r>
      <w:r>
        <w:rPr>
          <w:rFonts w:ascii="Arial" w:hAnsi="Arial" w:cs="Arial"/>
          <w:sz w:val="22"/>
          <w:szCs w:val="22"/>
        </w:rPr>
        <w:t>the Tenderer warrants that in lodging its Tender it did not rely on any express or implied statement, warranty or representation, whether oral, written, or otherwise made by or on behalf of the Council, its officers, employees, agents or</w:t>
      </w:r>
      <w:r>
        <w:rPr>
          <w:rFonts w:ascii="Arial" w:hAnsi="Arial" w:cs="Arial"/>
          <w:spacing w:val="-20"/>
          <w:sz w:val="22"/>
          <w:szCs w:val="22"/>
        </w:rPr>
        <w:t xml:space="preserve"> </w:t>
      </w:r>
      <w:r>
        <w:rPr>
          <w:rFonts w:ascii="Arial" w:hAnsi="Arial" w:cs="Arial"/>
          <w:sz w:val="22"/>
          <w:szCs w:val="22"/>
        </w:rPr>
        <w:t>advisers.</w:t>
      </w:r>
    </w:p>
    <w:p w:rsidR="00591220" w:rsidRDefault="00591220">
      <w:pPr>
        <w:pStyle w:val="BodyText"/>
        <w:kinsoku w:val="0"/>
        <w:overflowPunct w:val="0"/>
        <w:ind w:left="0" w:firstLine="0"/>
      </w:pPr>
    </w:p>
    <w:p w:rsidR="00591220" w:rsidRDefault="00C61EB2">
      <w:pPr>
        <w:pStyle w:val="ListParagraph"/>
        <w:numPr>
          <w:ilvl w:val="1"/>
          <w:numId w:val="12"/>
        </w:numPr>
        <w:tabs>
          <w:tab w:val="left" w:pos="809"/>
        </w:tabs>
        <w:kinsoku w:val="0"/>
        <w:overflowPunct w:val="0"/>
        <w:rPr>
          <w:rFonts w:ascii="Arial" w:hAnsi="Arial" w:cs="Arial"/>
          <w:sz w:val="22"/>
          <w:szCs w:val="22"/>
        </w:rPr>
      </w:pPr>
      <w:r>
        <w:rPr>
          <w:rFonts w:ascii="Arial" w:hAnsi="Arial" w:cs="Arial"/>
          <w:sz w:val="22"/>
          <w:szCs w:val="22"/>
        </w:rPr>
        <w:t>Prior to submitting a Tender, a Tenderer must</w:t>
      </w:r>
      <w:r>
        <w:rPr>
          <w:rFonts w:ascii="Arial" w:hAnsi="Arial" w:cs="Arial"/>
          <w:spacing w:val="-21"/>
          <w:sz w:val="22"/>
          <w:szCs w:val="22"/>
        </w:rPr>
        <w:t xml:space="preserve"> </w:t>
      </w:r>
      <w:r>
        <w:rPr>
          <w:rFonts w:ascii="Arial" w:hAnsi="Arial" w:cs="Arial"/>
          <w:sz w:val="22"/>
          <w:szCs w:val="22"/>
        </w:rPr>
        <w:t>have:</w:t>
      </w:r>
    </w:p>
    <w:p w:rsidR="00591220" w:rsidRDefault="00591220">
      <w:pPr>
        <w:pStyle w:val="BodyText"/>
        <w:kinsoku w:val="0"/>
        <w:overflowPunct w:val="0"/>
        <w:spacing w:before="1"/>
        <w:ind w:left="0" w:firstLine="0"/>
        <w:rPr>
          <w:sz w:val="24"/>
          <w:szCs w:val="24"/>
        </w:rPr>
      </w:pPr>
    </w:p>
    <w:p w:rsidR="00591220" w:rsidRDefault="00C61EB2">
      <w:pPr>
        <w:pStyle w:val="ListParagraph"/>
        <w:numPr>
          <w:ilvl w:val="2"/>
          <w:numId w:val="12"/>
        </w:numPr>
        <w:tabs>
          <w:tab w:val="left" w:pos="1541"/>
        </w:tabs>
        <w:kinsoku w:val="0"/>
        <w:overflowPunct w:val="0"/>
        <w:spacing w:line="252" w:lineRule="exact"/>
        <w:ind w:right="113"/>
        <w:jc w:val="both"/>
        <w:rPr>
          <w:rFonts w:ascii="Arial" w:hAnsi="Arial" w:cs="Arial"/>
          <w:sz w:val="22"/>
          <w:szCs w:val="22"/>
        </w:rPr>
      </w:pPr>
      <w:r>
        <w:rPr>
          <w:rFonts w:ascii="Arial" w:hAnsi="Arial" w:cs="Arial"/>
          <w:sz w:val="22"/>
          <w:szCs w:val="22"/>
        </w:rPr>
        <w:t>Examined all written documentation made available by the Council to the Tenderers for the purpose of</w:t>
      </w:r>
      <w:r>
        <w:rPr>
          <w:rFonts w:ascii="Arial" w:hAnsi="Arial" w:cs="Arial"/>
          <w:spacing w:val="-14"/>
          <w:sz w:val="22"/>
          <w:szCs w:val="22"/>
        </w:rPr>
        <w:t xml:space="preserve"> </w:t>
      </w:r>
      <w:r>
        <w:rPr>
          <w:rFonts w:ascii="Arial" w:hAnsi="Arial" w:cs="Arial"/>
          <w:sz w:val="22"/>
          <w:szCs w:val="22"/>
        </w:rPr>
        <w:t>tendering;</w:t>
      </w:r>
    </w:p>
    <w:p w:rsidR="00591220" w:rsidRDefault="00591220">
      <w:pPr>
        <w:pStyle w:val="BodyText"/>
        <w:kinsoku w:val="0"/>
        <w:overflowPunct w:val="0"/>
        <w:spacing w:before="11"/>
        <w:ind w:left="0" w:firstLine="0"/>
        <w:rPr>
          <w:sz w:val="21"/>
          <w:szCs w:val="21"/>
        </w:rPr>
      </w:pPr>
    </w:p>
    <w:p w:rsidR="00591220" w:rsidRDefault="00C61EB2">
      <w:pPr>
        <w:pStyle w:val="ListParagraph"/>
        <w:numPr>
          <w:ilvl w:val="2"/>
          <w:numId w:val="12"/>
        </w:numPr>
        <w:tabs>
          <w:tab w:val="left" w:pos="1541"/>
        </w:tabs>
        <w:kinsoku w:val="0"/>
        <w:overflowPunct w:val="0"/>
        <w:spacing w:line="237" w:lineRule="auto"/>
        <w:ind w:right="113"/>
        <w:jc w:val="both"/>
        <w:rPr>
          <w:rFonts w:ascii="Arial" w:hAnsi="Arial" w:cs="Arial"/>
          <w:sz w:val="22"/>
          <w:szCs w:val="22"/>
        </w:rPr>
      </w:pPr>
      <w:r>
        <w:rPr>
          <w:rFonts w:ascii="Arial" w:hAnsi="Arial" w:cs="Arial"/>
          <w:sz w:val="22"/>
          <w:szCs w:val="22"/>
        </w:rPr>
        <w:t>Become acquainted with the nature and extent of the contract and the documents to be supplied and made all necessary examinations, investigations, inspections and</w:t>
      </w:r>
      <w:r>
        <w:rPr>
          <w:rFonts w:ascii="Arial" w:hAnsi="Arial" w:cs="Arial"/>
          <w:spacing w:val="-6"/>
          <w:sz w:val="22"/>
          <w:szCs w:val="22"/>
        </w:rPr>
        <w:t xml:space="preserve"> </w:t>
      </w:r>
      <w:r>
        <w:rPr>
          <w:rFonts w:ascii="Arial" w:hAnsi="Arial" w:cs="Arial"/>
          <w:sz w:val="22"/>
          <w:szCs w:val="22"/>
        </w:rPr>
        <w:t>deductions;</w:t>
      </w:r>
    </w:p>
    <w:p w:rsidR="00591220" w:rsidRDefault="00591220">
      <w:pPr>
        <w:pStyle w:val="BodyText"/>
        <w:kinsoku w:val="0"/>
        <w:overflowPunct w:val="0"/>
        <w:spacing w:before="2"/>
        <w:ind w:left="0" w:firstLine="0"/>
        <w:rPr>
          <w:sz w:val="24"/>
          <w:szCs w:val="24"/>
        </w:rPr>
      </w:pPr>
    </w:p>
    <w:p w:rsidR="00591220" w:rsidRDefault="00C61EB2">
      <w:pPr>
        <w:pStyle w:val="ListParagraph"/>
        <w:numPr>
          <w:ilvl w:val="2"/>
          <w:numId w:val="12"/>
        </w:numPr>
        <w:tabs>
          <w:tab w:val="left" w:pos="1541"/>
        </w:tabs>
        <w:kinsoku w:val="0"/>
        <w:overflowPunct w:val="0"/>
        <w:spacing w:line="252" w:lineRule="exact"/>
        <w:ind w:right="120"/>
        <w:jc w:val="both"/>
        <w:rPr>
          <w:rFonts w:ascii="Arial" w:hAnsi="Arial" w:cs="Arial"/>
          <w:sz w:val="22"/>
          <w:szCs w:val="22"/>
        </w:rPr>
      </w:pPr>
      <w:r>
        <w:rPr>
          <w:rFonts w:ascii="Arial" w:hAnsi="Arial" w:cs="Arial"/>
          <w:sz w:val="22"/>
          <w:szCs w:val="22"/>
        </w:rPr>
        <w:t>Examined all information relevant to the risks, contingencies and other circumstances having an effect on the tender and obtainable by the making of reasonable</w:t>
      </w:r>
      <w:r>
        <w:rPr>
          <w:rFonts w:ascii="Arial" w:hAnsi="Arial" w:cs="Arial"/>
          <w:spacing w:val="-5"/>
          <w:sz w:val="22"/>
          <w:szCs w:val="22"/>
        </w:rPr>
        <w:t xml:space="preserve"> </w:t>
      </w:r>
      <w:r>
        <w:rPr>
          <w:rFonts w:ascii="Arial" w:hAnsi="Arial" w:cs="Arial"/>
          <w:sz w:val="22"/>
          <w:szCs w:val="22"/>
        </w:rPr>
        <w:t>enquiries;</w:t>
      </w:r>
    </w:p>
    <w:p w:rsidR="00591220" w:rsidRDefault="00591220">
      <w:pPr>
        <w:pStyle w:val="BodyText"/>
        <w:kinsoku w:val="0"/>
        <w:overflowPunct w:val="0"/>
        <w:spacing w:before="9"/>
        <w:ind w:left="0" w:firstLine="0"/>
        <w:rPr>
          <w:sz w:val="23"/>
          <w:szCs w:val="23"/>
        </w:rPr>
      </w:pPr>
    </w:p>
    <w:p w:rsidR="00591220" w:rsidRDefault="00C61EB2">
      <w:pPr>
        <w:pStyle w:val="ListParagraph"/>
        <w:numPr>
          <w:ilvl w:val="2"/>
          <w:numId w:val="12"/>
        </w:numPr>
        <w:tabs>
          <w:tab w:val="left" w:pos="1541"/>
        </w:tabs>
        <w:kinsoku w:val="0"/>
        <w:overflowPunct w:val="0"/>
        <w:spacing w:line="252" w:lineRule="exact"/>
        <w:ind w:right="116"/>
        <w:jc w:val="both"/>
        <w:rPr>
          <w:rFonts w:ascii="Arial" w:hAnsi="Arial" w:cs="Arial"/>
          <w:sz w:val="22"/>
          <w:szCs w:val="22"/>
        </w:rPr>
      </w:pPr>
      <w:r>
        <w:rPr>
          <w:rFonts w:ascii="Arial" w:hAnsi="Arial" w:cs="Arial"/>
          <w:sz w:val="22"/>
          <w:szCs w:val="22"/>
        </w:rPr>
        <w:t>Satisfied itself that it has sufficient and complete information to prepare its Tender;</w:t>
      </w:r>
    </w:p>
    <w:p w:rsidR="00591220" w:rsidRDefault="00591220">
      <w:pPr>
        <w:pStyle w:val="BodyText"/>
        <w:kinsoku w:val="0"/>
        <w:overflowPunct w:val="0"/>
        <w:spacing w:before="9"/>
        <w:ind w:left="0" w:firstLine="0"/>
        <w:rPr>
          <w:sz w:val="21"/>
          <w:szCs w:val="21"/>
        </w:rPr>
      </w:pPr>
    </w:p>
    <w:p w:rsidR="00591220" w:rsidRDefault="00C61EB2">
      <w:pPr>
        <w:pStyle w:val="ListParagraph"/>
        <w:numPr>
          <w:ilvl w:val="2"/>
          <w:numId w:val="12"/>
        </w:numPr>
        <w:tabs>
          <w:tab w:val="left" w:pos="1541"/>
        </w:tabs>
        <w:kinsoku w:val="0"/>
        <w:overflowPunct w:val="0"/>
        <w:ind w:right="113"/>
        <w:jc w:val="both"/>
        <w:rPr>
          <w:rFonts w:ascii="Arial" w:hAnsi="Arial" w:cs="Arial"/>
          <w:sz w:val="22"/>
          <w:szCs w:val="22"/>
        </w:rPr>
      </w:pPr>
      <w:r>
        <w:rPr>
          <w:rFonts w:ascii="Arial" w:hAnsi="Arial" w:cs="Arial"/>
          <w:sz w:val="22"/>
          <w:szCs w:val="22"/>
        </w:rPr>
        <w:t>Familiarised itself with all regulatory requirements relating to the supply of the equipment and the elements necessary to the supply of the grader</w:t>
      </w:r>
      <w:r>
        <w:rPr>
          <w:rFonts w:ascii="Arial" w:hAnsi="Arial" w:cs="Arial"/>
          <w:i/>
          <w:iCs/>
          <w:sz w:val="22"/>
          <w:szCs w:val="22"/>
        </w:rPr>
        <w:t xml:space="preserve">. </w:t>
      </w:r>
      <w:r>
        <w:rPr>
          <w:rFonts w:ascii="Arial" w:hAnsi="Arial" w:cs="Arial"/>
          <w:sz w:val="22"/>
          <w:szCs w:val="22"/>
        </w:rPr>
        <w:t>This includes</w:t>
      </w:r>
      <w:r>
        <w:rPr>
          <w:rFonts w:ascii="Arial" w:hAnsi="Arial" w:cs="Arial"/>
          <w:spacing w:val="-9"/>
          <w:sz w:val="22"/>
          <w:szCs w:val="22"/>
        </w:rPr>
        <w:t xml:space="preserve"> </w:t>
      </w:r>
      <w:r>
        <w:rPr>
          <w:rFonts w:ascii="Arial" w:hAnsi="Arial" w:cs="Arial"/>
          <w:sz w:val="22"/>
          <w:szCs w:val="22"/>
        </w:rPr>
        <w:t>the</w:t>
      </w:r>
      <w:r>
        <w:rPr>
          <w:rFonts w:ascii="Arial" w:hAnsi="Arial" w:cs="Arial"/>
          <w:spacing w:val="-9"/>
          <w:sz w:val="22"/>
          <w:szCs w:val="22"/>
        </w:rPr>
        <w:t xml:space="preserve"> </w:t>
      </w:r>
      <w:r>
        <w:rPr>
          <w:rFonts w:ascii="Arial" w:hAnsi="Arial" w:cs="Arial"/>
          <w:sz w:val="22"/>
          <w:szCs w:val="22"/>
        </w:rPr>
        <w:t>extent,</w:t>
      </w:r>
      <w:r>
        <w:rPr>
          <w:rFonts w:ascii="Arial" w:hAnsi="Arial" w:cs="Arial"/>
          <w:spacing w:val="-8"/>
          <w:sz w:val="22"/>
          <w:szCs w:val="22"/>
        </w:rPr>
        <w:t xml:space="preserve"> </w:t>
      </w:r>
      <w:r>
        <w:rPr>
          <w:rFonts w:ascii="Arial" w:hAnsi="Arial" w:cs="Arial"/>
          <w:sz w:val="22"/>
          <w:szCs w:val="22"/>
        </w:rPr>
        <w:t>if</w:t>
      </w:r>
      <w:r>
        <w:rPr>
          <w:rFonts w:ascii="Arial" w:hAnsi="Arial" w:cs="Arial"/>
          <w:spacing w:val="-5"/>
          <w:sz w:val="22"/>
          <w:szCs w:val="22"/>
        </w:rPr>
        <w:t xml:space="preserve"> </w:t>
      </w:r>
      <w:r>
        <w:rPr>
          <w:rFonts w:ascii="Arial" w:hAnsi="Arial" w:cs="Arial"/>
          <w:sz w:val="22"/>
          <w:szCs w:val="22"/>
        </w:rPr>
        <w:t>any,</w:t>
      </w:r>
      <w:r>
        <w:rPr>
          <w:rFonts w:ascii="Arial" w:hAnsi="Arial" w:cs="Arial"/>
          <w:spacing w:val="-8"/>
          <w:sz w:val="22"/>
          <w:szCs w:val="22"/>
        </w:rPr>
        <w:t xml:space="preserve"> </w:t>
      </w:r>
      <w:r>
        <w:rPr>
          <w:rFonts w:ascii="Arial" w:hAnsi="Arial" w:cs="Arial"/>
          <w:sz w:val="22"/>
          <w:szCs w:val="22"/>
        </w:rPr>
        <w:t>of</w:t>
      </w:r>
      <w:r>
        <w:rPr>
          <w:rFonts w:ascii="Arial" w:hAnsi="Arial" w:cs="Arial"/>
          <w:spacing w:val="-8"/>
          <w:sz w:val="22"/>
          <w:szCs w:val="22"/>
        </w:rPr>
        <w:t xml:space="preserve"> </w:t>
      </w:r>
      <w:r>
        <w:rPr>
          <w:rFonts w:ascii="Arial" w:hAnsi="Arial" w:cs="Arial"/>
          <w:sz w:val="22"/>
          <w:szCs w:val="22"/>
        </w:rPr>
        <w:t>any</w:t>
      </w:r>
      <w:r>
        <w:rPr>
          <w:rFonts w:ascii="Arial" w:hAnsi="Arial" w:cs="Arial"/>
          <w:spacing w:val="-11"/>
          <w:sz w:val="22"/>
          <w:szCs w:val="22"/>
        </w:rPr>
        <w:t xml:space="preserve"> </w:t>
      </w:r>
      <w:r>
        <w:rPr>
          <w:rFonts w:ascii="Arial" w:hAnsi="Arial" w:cs="Arial"/>
          <w:sz w:val="22"/>
          <w:szCs w:val="22"/>
        </w:rPr>
        <w:t>GST</w:t>
      </w:r>
      <w:r>
        <w:rPr>
          <w:rFonts w:ascii="Arial" w:hAnsi="Arial" w:cs="Arial"/>
          <w:spacing w:val="-7"/>
          <w:sz w:val="22"/>
          <w:szCs w:val="22"/>
        </w:rPr>
        <w:t xml:space="preserve"> </w:t>
      </w:r>
      <w:r>
        <w:rPr>
          <w:rFonts w:ascii="Arial" w:hAnsi="Arial" w:cs="Arial"/>
          <w:sz w:val="22"/>
          <w:szCs w:val="22"/>
        </w:rPr>
        <w:t>payable</w:t>
      </w:r>
      <w:r>
        <w:rPr>
          <w:rFonts w:ascii="Arial" w:hAnsi="Arial" w:cs="Arial"/>
          <w:spacing w:val="-11"/>
          <w:sz w:val="22"/>
          <w:szCs w:val="22"/>
        </w:rPr>
        <w:t xml:space="preserve"> </w:t>
      </w:r>
      <w:r>
        <w:rPr>
          <w:rFonts w:ascii="Arial" w:hAnsi="Arial" w:cs="Arial"/>
          <w:sz w:val="22"/>
          <w:szCs w:val="22"/>
        </w:rPr>
        <w:t>for</w:t>
      </w:r>
      <w:r>
        <w:rPr>
          <w:rFonts w:ascii="Arial" w:hAnsi="Arial" w:cs="Arial"/>
          <w:spacing w:val="-10"/>
          <w:sz w:val="22"/>
          <w:szCs w:val="22"/>
        </w:rPr>
        <w:t xml:space="preserve"> </w:t>
      </w:r>
      <w:r>
        <w:rPr>
          <w:rFonts w:ascii="Arial" w:hAnsi="Arial" w:cs="Arial"/>
          <w:sz w:val="22"/>
          <w:szCs w:val="22"/>
        </w:rPr>
        <w:t>the</w:t>
      </w:r>
      <w:r>
        <w:rPr>
          <w:rFonts w:ascii="Arial" w:hAnsi="Arial" w:cs="Arial"/>
          <w:spacing w:val="-9"/>
          <w:sz w:val="22"/>
          <w:szCs w:val="22"/>
        </w:rPr>
        <w:t xml:space="preserve"> </w:t>
      </w:r>
      <w:r>
        <w:rPr>
          <w:rFonts w:ascii="Arial" w:hAnsi="Arial" w:cs="Arial"/>
          <w:sz w:val="22"/>
          <w:szCs w:val="22"/>
        </w:rPr>
        <w:t>supply</w:t>
      </w:r>
      <w:r>
        <w:rPr>
          <w:rFonts w:ascii="Arial" w:hAnsi="Arial" w:cs="Arial"/>
          <w:spacing w:val="-11"/>
          <w:sz w:val="22"/>
          <w:szCs w:val="22"/>
        </w:rPr>
        <w:t xml:space="preserve"> </w:t>
      </w:r>
      <w:r>
        <w:rPr>
          <w:rFonts w:ascii="Arial" w:hAnsi="Arial" w:cs="Arial"/>
          <w:sz w:val="22"/>
          <w:szCs w:val="22"/>
        </w:rPr>
        <w:t>of</w:t>
      </w:r>
      <w:r>
        <w:rPr>
          <w:rFonts w:ascii="Arial" w:hAnsi="Arial" w:cs="Arial"/>
          <w:spacing w:val="-5"/>
          <w:sz w:val="22"/>
          <w:szCs w:val="22"/>
        </w:rPr>
        <w:t xml:space="preserve"> </w:t>
      </w:r>
      <w:r>
        <w:rPr>
          <w:rFonts w:ascii="Arial" w:hAnsi="Arial" w:cs="Arial"/>
          <w:sz w:val="22"/>
          <w:szCs w:val="22"/>
        </w:rPr>
        <w:t>any</w:t>
      </w:r>
      <w:r>
        <w:rPr>
          <w:rFonts w:ascii="Arial" w:hAnsi="Arial" w:cs="Arial"/>
          <w:spacing w:val="-13"/>
          <w:sz w:val="22"/>
          <w:szCs w:val="22"/>
        </w:rPr>
        <w:t xml:space="preserve"> </w:t>
      </w:r>
      <w:r>
        <w:rPr>
          <w:rFonts w:ascii="Arial" w:hAnsi="Arial" w:cs="Arial"/>
          <w:sz w:val="22"/>
          <w:szCs w:val="22"/>
        </w:rPr>
        <w:t>goods</w:t>
      </w:r>
      <w:r>
        <w:rPr>
          <w:rFonts w:ascii="Arial" w:hAnsi="Arial" w:cs="Arial"/>
          <w:spacing w:val="-11"/>
          <w:sz w:val="22"/>
          <w:szCs w:val="22"/>
        </w:rPr>
        <w:t xml:space="preserve"> </w:t>
      </w:r>
      <w:r>
        <w:rPr>
          <w:rFonts w:ascii="Arial" w:hAnsi="Arial" w:cs="Arial"/>
          <w:sz w:val="22"/>
          <w:szCs w:val="22"/>
        </w:rPr>
        <w:t>and services pursuant to the</w:t>
      </w:r>
      <w:r>
        <w:rPr>
          <w:rFonts w:ascii="Arial" w:hAnsi="Arial" w:cs="Arial"/>
          <w:spacing w:val="-5"/>
          <w:sz w:val="22"/>
          <w:szCs w:val="22"/>
        </w:rPr>
        <w:t xml:space="preserve"> </w:t>
      </w:r>
      <w:r>
        <w:rPr>
          <w:rFonts w:ascii="Arial" w:hAnsi="Arial" w:cs="Arial"/>
          <w:sz w:val="22"/>
          <w:szCs w:val="22"/>
        </w:rPr>
        <w:t>contract</w:t>
      </w:r>
      <w:r>
        <w:rPr>
          <w:rFonts w:ascii="Arial" w:hAnsi="Arial" w:cs="Arial"/>
          <w:i/>
          <w:iCs/>
          <w:sz w:val="22"/>
          <w:szCs w:val="22"/>
        </w:rPr>
        <w:t>;</w:t>
      </w:r>
    </w:p>
    <w:p w:rsidR="00591220" w:rsidRDefault="00591220">
      <w:pPr>
        <w:pStyle w:val="BodyText"/>
        <w:kinsoku w:val="0"/>
        <w:overflowPunct w:val="0"/>
        <w:ind w:left="0" w:firstLine="0"/>
        <w:rPr>
          <w:i/>
          <w:iCs/>
        </w:rPr>
      </w:pPr>
    </w:p>
    <w:p w:rsidR="00591220" w:rsidRDefault="00591220">
      <w:pPr>
        <w:pStyle w:val="BodyText"/>
        <w:kinsoku w:val="0"/>
        <w:overflowPunct w:val="0"/>
        <w:spacing w:before="11"/>
        <w:ind w:left="0" w:firstLine="0"/>
        <w:rPr>
          <w:i/>
          <w:iCs/>
          <w:sz w:val="21"/>
          <w:szCs w:val="21"/>
        </w:rPr>
      </w:pPr>
    </w:p>
    <w:p w:rsidR="00591220" w:rsidRDefault="00B16C43">
      <w:pPr>
        <w:pStyle w:val="ListParagraph"/>
        <w:numPr>
          <w:ilvl w:val="1"/>
          <w:numId w:val="12"/>
        </w:numPr>
        <w:tabs>
          <w:tab w:val="left" w:pos="526"/>
        </w:tabs>
        <w:kinsoku w:val="0"/>
        <w:overflowPunct w:val="0"/>
        <w:ind w:right="116"/>
        <w:jc w:val="both"/>
        <w:rPr>
          <w:rFonts w:ascii="Arial" w:hAnsi="Arial" w:cs="Arial"/>
          <w:sz w:val="22"/>
          <w:szCs w:val="22"/>
        </w:rPr>
      </w:pPr>
      <w:r>
        <w:rPr>
          <w:rFonts w:ascii="Arial" w:hAnsi="Arial" w:cs="Arial"/>
          <w:sz w:val="22"/>
          <w:szCs w:val="22"/>
        </w:rPr>
        <w:t xml:space="preserve">    </w:t>
      </w:r>
      <w:r w:rsidR="00C61EB2">
        <w:rPr>
          <w:rFonts w:ascii="Arial" w:hAnsi="Arial" w:cs="Arial"/>
          <w:sz w:val="22"/>
          <w:szCs w:val="22"/>
        </w:rPr>
        <w:t>This</w:t>
      </w:r>
      <w:r w:rsidR="00C61EB2">
        <w:rPr>
          <w:rFonts w:ascii="Arial" w:hAnsi="Arial" w:cs="Arial"/>
          <w:spacing w:val="-15"/>
          <w:sz w:val="22"/>
          <w:szCs w:val="22"/>
        </w:rPr>
        <w:t xml:space="preserve"> </w:t>
      </w:r>
      <w:r w:rsidR="00C61EB2">
        <w:rPr>
          <w:rFonts w:ascii="Arial" w:hAnsi="Arial" w:cs="Arial"/>
          <w:sz w:val="22"/>
          <w:szCs w:val="22"/>
        </w:rPr>
        <w:t>Tender</w:t>
      </w:r>
      <w:r w:rsidR="00C61EB2">
        <w:rPr>
          <w:rFonts w:ascii="Arial" w:hAnsi="Arial" w:cs="Arial"/>
          <w:spacing w:val="-15"/>
          <w:sz w:val="22"/>
          <w:szCs w:val="22"/>
        </w:rPr>
        <w:t xml:space="preserve"> </w:t>
      </w:r>
      <w:r w:rsidR="00C61EB2">
        <w:rPr>
          <w:rFonts w:ascii="Arial" w:hAnsi="Arial" w:cs="Arial"/>
          <w:sz w:val="22"/>
          <w:szCs w:val="22"/>
        </w:rPr>
        <w:t>Document</w:t>
      </w:r>
      <w:r w:rsidR="00C61EB2">
        <w:rPr>
          <w:rFonts w:ascii="Arial" w:hAnsi="Arial" w:cs="Arial"/>
          <w:spacing w:val="-15"/>
          <w:sz w:val="22"/>
          <w:szCs w:val="22"/>
        </w:rPr>
        <w:t xml:space="preserve"> </w:t>
      </w:r>
      <w:r w:rsidR="00C61EB2">
        <w:rPr>
          <w:rFonts w:ascii="Arial" w:hAnsi="Arial" w:cs="Arial"/>
          <w:sz w:val="22"/>
          <w:szCs w:val="22"/>
        </w:rPr>
        <w:t>has</w:t>
      </w:r>
      <w:r w:rsidR="00C61EB2">
        <w:rPr>
          <w:rFonts w:ascii="Arial" w:hAnsi="Arial" w:cs="Arial"/>
          <w:spacing w:val="-13"/>
          <w:sz w:val="22"/>
          <w:szCs w:val="22"/>
        </w:rPr>
        <w:t xml:space="preserve"> </w:t>
      </w:r>
      <w:r w:rsidR="00C61EB2">
        <w:rPr>
          <w:rFonts w:ascii="Arial" w:hAnsi="Arial" w:cs="Arial"/>
          <w:sz w:val="22"/>
          <w:szCs w:val="22"/>
        </w:rPr>
        <w:t>been</w:t>
      </w:r>
      <w:r w:rsidR="00C61EB2">
        <w:rPr>
          <w:rFonts w:ascii="Arial" w:hAnsi="Arial" w:cs="Arial"/>
          <w:spacing w:val="-15"/>
          <w:sz w:val="22"/>
          <w:szCs w:val="22"/>
        </w:rPr>
        <w:t xml:space="preserve"> </w:t>
      </w:r>
      <w:r w:rsidR="00C61EB2">
        <w:rPr>
          <w:rFonts w:ascii="Arial" w:hAnsi="Arial" w:cs="Arial"/>
          <w:sz w:val="22"/>
          <w:szCs w:val="22"/>
        </w:rPr>
        <w:t>collated</w:t>
      </w:r>
      <w:r w:rsidR="00C61EB2">
        <w:rPr>
          <w:rFonts w:ascii="Arial" w:hAnsi="Arial" w:cs="Arial"/>
          <w:spacing w:val="-13"/>
          <w:sz w:val="22"/>
          <w:szCs w:val="22"/>
        </w:rPr>
        <w:t xml:space="preserve"> </w:t>
      </w:r>
      <w:r w:rsidR="00C61EB2">
        <w:rPr>
          <w:rFonts w:ascii="Arial" w:hAnsi="Arial" w:cs="Arial"/>
          <w:sz w:val="22"/>
          <w:szCs w:val="22"/>
        </w:rPr>
        <w:t>by</w:t>
      </w:r>
      <w:r w:rsidR="00C61EB2">
        <w:rPr>
          <w:rFonts w:ascii="Arial" w:hAnsi="Arial" w:cs="Arial"/>
          <w:spacing w:val="-18"/>
          <w:sz w:val="22"/>
          <w:szCs w:val="22"/>
        </w:rPr>
        <w:t xml:space="preserve"> </w:t>
      </w:r>
      <w:r w:rsidR="00C61EB2">
        <w:rPr>
          <w:rFonts w:ascii="Arial" w:hAnsi="Arial" w:cs="Arial"/>
          <w:sz w:val="22"/>
          <w:szCs w:val="22"/>
        </w:rPr>
        <w:t>mechanical</w:t>
      </w:r>
      <w:r w:rsidR="00C61EB2">
        <w:rPr>
          <w:rFonts w:ascii="Arial" w:hAnsi="Arial" w:cs="Arial"/>
          <w:spacing w:val="-15"/>
          <w:sz w:val="22"/>
          <w:szCs w:val="22"/>
        </w:rPr>
        <w:t xml:space="preserve"> </w:t>
      </w:r>
      <w:r w:rsidR="00C61EB2">
        <w:rPr>
          <w:rFonts w:ascii="Arial" w:hAnsi="Arial" w:cs="Arial"/>
          <w:sz w:val="22"/>
          <w:szCs w:val="22"/>
        </w:rPr>
        <w:t>means.</w:t>
      </w:r>
      <w:r w:rsidR="00C61EB2">
        <w:rPr>
          <w:rFonts w:ascii="Arial" w:hAnsi="Arial" w:cs="Arial"/>
          <w:spacing w:val="34"/>
          <w:sz w:val="22"/>
          <w:szCs w:val="22"/>
        </w:rPr>
        <w:t xml:space="preserve"> </w:t>
      </w:r>
      <w:r w:rsidR="00C61EB2">
        <w:rPr>
          <w:rFonts w:ascii="Arial" w:hAnsi="Arial" w:cs="Arial"/>
          <w:sz w:val="22"/>
          <w:szCs w:val="22"/>
        </w:rPr>
        <w:t>Tenderers</w:t>
      </w:r>
      <w:r w:rsidR="00C61EB2">
        <w:rPr>
          <w:rFonts w:ascii="Arial" w:hAnsi="Arial" w:cs="Arial"/>
          <w:spacing w:val="-15"/>
          <w:sz w:val="22"/>
          <w:szCs w:val="22"/>
        </w:rPr>
        <w:t xml:space="preserve"> </w:t>
      </w:r>
      <w:r w:rsidR="00C61EB2">
        <w:rPr>
          <w:rFonts w:ascii="Arial" w:hAnsi="Arial" w:cs="Arial"/>
          <w:sz w:val="22"/>
          <w:szCs w:val="22"/>
        </w:rPr>
        <w:t>should</w:t>
      </w:r>
      <w:r w:rsidR="00C61EB2">
        <w:rPr>
          <w:rFonts w:ascii="Arial" w:hAnsi="Arial" w:cs="Arial"/>
          <w:spacing w:val="-13"/>
          <w:sz w:val="22"/>
          <w:szCs w:val="22"/>
        </w:rPr>
        <w:t xml:space="preserve"> </w:t>
      </w:r>
      <w:r w:rsidR="00C61EB2">
        <w:rPr>
          <w:rFonts w:ascii="Arial" w:hAnsi="Arial" w:cs="Arial"/>
          <w:sz w:val="22"/>
          <w:szCs w:val="22"/>
        </w:rPr>
        <w:t>check the Tender Documents to ensure that it includes all pages, which are numbered consecutively in each</w:t>
      </w:r>
      <w:r w:rsidR="00C61EB2">
        <w:rPr>
          <w:rFonts w:ascii="Arial" w:hAnsi="Arial" w:cs="Arial"/>
          <w:spacing w:val="-5"/>
          <w:sz w:val="22"/>
          <w:szCs w:val="22"/>
        </w:rPr>
        <w:t xml:space="preserve"> </w:t>
      </w:r>
      <w:r w:rsidR="00C61EB2">
        <w:rPr>
          <w:rFonts w:ascii="Arial" w:hAnsi="Arial" w:cs="Arial"/>
          <w:sz w:val="22"/>
          <w:szCs w:val="22"/>
        </w:rPr>
        <w:t>section.</w:t>
      </w:r>
    </w:p>
    <w:p w:rsidR="00591220" w:rsidRDefault="00591220">
      <w:pPr>
        <w:pStyle w:val="BodyText"/>
        <w:kinsoku w:val="0"/>
        <w:overflowPunct w:val="0"/>
        <w:spacing w:before="10"/>
        <w:ind w:left="0" w:firstLine="0"/>
        <w:rPr>
          <w:sz w:val="21"/>
          <w:szCs w:val="21"/>
        </w:rPr>
      </w:pPr>
    </w:p>
    <w:p w:rsidR="00591220" w:rsidRDefault="00C61EB2">
      <w:pPr>
        <w:pStyle w:val="Heading2"/>
        <w:numPr>
          <w:ilvl w:val="0"/>
          <w:numId w:val="15"/>
        </w:numPr>
        <w:tabs>
          <w:tab w:val="left" w:pos="821"/>
        </w:tabs>
        <w:kinsoku w:val="0"/>
        <w:overflowPunct w:val="0"/>
        <w:rPr>
          <w:b w:val="0"/>
          <w:bCs w:val="0"/>
        </w:rPr>
      </w:pPr>
      <w:r>
        <w:t>Acknowledgment by</w:t>
      </w:r>
      <w:r>
        <w:rPr>
          <w:spacing w:val="-4"/>
        </w:rPr>
        <w:t xml:space="preserve"> </w:t>
      </w:r>
      <w:r>
        <w:t>Tenderer</w:t>
      </w:r>
    </w:p>
    <w:p w:rsidR="00591220" w:rsidRDefault="00591220">
      <w:pPr>
        <w:pStyle w:val="BodyText"/>
        <w:kinsoku w:val="0"/>
        <w:overflowPunct w:val="0"/>
        <w:spacing w:before="3"/>
        <w:ind w:left="0" w:firstLine="0"/>
        <w:rPr>
          <w:b/>
          <w:bCs/>
        </w:rPr>
      </w:pPr>
    </w:p>
    <w:p w:rsidR="00591220" w:rsidRDefault="00C61EB2">
      <w:pPr>
        <w:pStyle w:val="BodyText"/>
        <w:kinsoku w:val="0"/>
        <w:overflowPunct w:val="0"/>
        <w:ind w:left="820" w:right="107" w:firstLine="0"/>
      </w:pPr>
      <w:r>
        <w:t>The Tenderer acknowledges</w:t>
      </w:r>
      <w:r>
        <w:rPr>
          <w:spacing w:val="-11"/>
        </w:rPr>
        <w:t xml:space="preserve"> </w:t>
      </w:r>
      <w:r>
        <w:t>that:</w:t>
      </w:r>
    </w:p>
    <w:p w:rsidR="00591220" w:rsidRDefault="00591220">
      <w:pPr>
        <w:pStyle w:val="BodyText"/>
        <w:kinsoku w:val="0"/>
        <w:overflowPunct w:val="0"/>
        <w:ind w:left="820" w:right="107" w:firstLine="0"/>
        <w:sectPr w:rsidR="00591220">
          <w:pgSz w:w="11900" w:h="16850"/>
          <w:pgMar w:top="1620" w:right="1320" w:bottom="900" w:left="1340" w:header="726" w:footer="713" w:gutter="0"/>
          <w:cols w:space="720"/>
          <w:noEndnote/>
        </w:sectPr>
      </w:pPr>
    </w:p>
    <w:p w:rsidR="00591220" w:rsidRDefault="00591220">
      <w:pPr>
        <w:pStyle w:val="BodyText"/>
        <w:kinsoku w:val="0"/>
        <w:overflowPunct w:val="0"/>
        <w:ind w:left="0" w:firstLine="0"/>
        <w:rPr>
          <w:sz w:val="20"/>
          <w:szCs w:val="20"/>
        </w:rPr>
      </w:pPr>
    </w:p>
    <w:p w:rsidR="00591220" w:rsidRDefault="00591220">
      <w:pPr>
        <w:pStyle w:val="BodyText"/>
        <w:kinsoku w:val="0"/>
        <w:overflowPunct w:val="0"/>
        <w:ind w:left="0" w:firstLine="0"/>
        <w:rPr>
          <w:sz w:val="18"/>
          <w:szCs w:val="18"/>
        </w:rPr>
      </w:pPr>
    </w:p>
    <w:p w:rsidR="00591220" w:rsidRDefault="00C61EB2">
      <w:pPr>
        <w:pStyle w:val="ListParagraph"/>
        <w:numPr>
          <w:ilvl w:val="1"/>
          <w:numId w:val="15"/>
        </w:numPr>
        <w:tabs>
          <w:tab w:val="left" w:pos="1541"/>
        </w:tabs>
        <w:kinsoku w:val="0"/>
        <w:overflowPunct w:val="0"/>
        <w:spacing w:before="72"/>
        <w:ind w:right="113"/>
        <w:jc w:val="both"/>
        <w:rPr>
          <w:rFonts w:ascii="Arial" w:hAnsi="Arial" w:cs="Arial"/>
          <w:sz w:val="22"/>
          <w:szCs w:val="22"/>
        </w:rPr>
      </w:pPr>
      <w:r>
        <w:rPr>
          <w:rFonts w:ascii="Arial" w:hAnsi="Arial" w:cs="Arial"/>
          <w:sz w:val="22"/>
          <w:szCs w:val="22"/>
        </w:rPr>
        <w:t>Council is not bound to accept the lowest Tender or required to accept any Tender;</w:t>
      </w:r>
    </w:p>
    <w:p w:rsidR="00591220" w:rsidRDefault="00591220">
      <w:pPr>
        <w:pStyle w:val="BodyText"/>
        <w:kinsoku w:val="0"/>
        <w:overflowPunct w:val="0"/>
        <w:ind w:left="0" w:firstLine="0"/>
      </w:pPr>
    </w:p>
    <w:p w:rsidR="00591220" w:rsidRDefault="00C61EB2">
      <w:pPr>
        <w:pStyle w:val="ListParagraph"/>
        <w:numPr>
          <w:ilvl w:val="1"/>
          <w:numId w:val="15"/>
        </w:numPr>
        <w:tabs>
          <w:tab w:val="left" w:pos="1541"/>
        </w:tabs>
        <w:kinsoku w:val="0"/>
        <w:overflowPunct w:val="0"/>
        <w:rPr>
          <w:rFonts w:ascii="Arial" w:hAnsi="Arial" w:cs="Arial"/>
          <w:sz w:val="22"/>
          <w:szCs w:val="22"/>
        </w:rPr>
      </w:pPr>
      <w:r>
        <w:rPr>
          <w:rFonts w:ascii="Arial" w:hAnsi="Arial" w:cs="Arial"/>
          <w:sz w:val="22"/>
          <w:szCs w:val="22"/>
        </w:rPr>
        <w:t>The Council may consider and may accept non-conforming</w:t>
      </w:r>
      <w:r>
        <w:rPr>
          <w:rFonts w:ascii="Arial" w:hAnsi="Arial" w:cs="Arial"/>
          <w:spacing w:val="-13"/>
          <w:sz w:val="22"/>
          <w:szCs w:val="22"/>
        </w:rPr>
        <w:t xml:space="preserve"> </w:t>
      </w:r>
      <w:r>
        <w:rPr>
          <w:rFonts w:ascii="Arial" w:hAnsi="Arial" w:cs="Arial"/>
          <w:sz w:val="22"/>
          <w:szCs w:val="22"/>
        </w:rPr>
        <w:t>Tenders;</w:t>
      </w:r>
    </w:p>
    <w:p w:rsidR="00591220" w:rsidRDefault="00591220">
      <w:pPr>
        <w:pStyle w:val="BodyText"/>
        <w:kinsoku w:val="0"/>
        <w:overflowPunct w:val="0"/>
        <w:ind w:left="0" w:firstLine="0"/>
      </w:pPr>
    </w:p>
    <w:p w:rsidR="00591220" w:rsidRDefault="00C61EB2">
      <w:pPr>
        <w:pStyle w:val="ListParagraph"/>
        <w:numPr>
          <w:ilvl w:val="1"/>
          <w:numId w:val="15"/>
        </w:numPr>
        <w:tabs>
          <w:tab w:val="left" w:pos="1541"/>
        </w:tabs>
        <w:kinsoku w:val="0"/>
        <w:overflowPunct w:val="0"/>
        <w:ind w:right="113"/>
        <w:jc w:val="both"/>
        <w:rPr>
          <w:rFonts w:ascii="Arial" w:hAnsi="Arial" w:cs="Arial"/>
          <w:sz w:val="22"/>
          <w:szCs w:val="22"/>
        </w:rPr>
      </w:pPr>
      <w:r>
        <w:rPr>
          <w:rFonts w:ascii="Arial" w:hAnsi="Arial" w:cs="Arial"/>
          <w:sz w:val="22"/>
          <w:szCs w:val="22"/>
        </w:rPr>
        <w:t>Council</w:t>
      </w:r>
      <w:r>
        <w:rPr>
          <w:rFonts w:ascii="Arial" w:hAnsi="Arial" w:cs="Arial"/>
          <w:spacing w:val="-5"/>
          <w:sz w:val="22"/>
          <w:szCs w:val="22"/>
        </w:rPr>
        <w:t xml:space="preserve"> </w:t>
      </w:r>
      <w:r>
        <w:rPr>
          <w:rFonts w:ascii="Arial" w:hAnsi="Arial" w:cs="Arial"/>
          <w:sz w:val="22"/>
          <w:szCs w:val="22"/>
        </w:rPr>
        <w:t>may</w:t>
      </w:r>
      <w:r>
        <w:rPr>
          <w:rFonts w:ascii="Arial" w:hAnsi="Arial" w:cs="Arial"/>
          <w:spacing w:val="-6"/>
          <w:sz w:val="22"/>
          <w:szCs w:val="22"/>
        </w:rPr>
        <w:t xml:space="preserve"> </w:t>
      </w:r>
      <w:r>
        <w:rPr>
          <w:rFonts w:ascii="Arial" w:hAnsi="Arial" w:cs="Arial"/>
          <w:sz w:val="22"/>
          <w:szCs w:val="22"/>
        </w:rPr>
        <w:t>require</w:t>
      </w:r>
      <w:r>
        <w:rPr>
          <w:rFonts w:ascii="Arial" w:hAnsi="Arial" w:cs="Arial"/>
          <w:spacing w:val="-6"/>
          <w:sz w:val="22"/>
          <w:szCs w:val="22"/>
        </w:rPr>
        <w:t xml:space="preserve"> </w:t>
      </w:r>
      <w:r>
        <w:rPr>
          <w:rFonts w:ascii="Arial" w:hAnsi="Arial" w:cs="Arial"/>
          <w:sz w:val="22"/>
          <w:szCs w:val="22"/>
        </w:rPr>
        <w:t>the</w:t>
      </w:r>
      <w:r>
        <w:rPr>
          <w:rFonts w:ascii="Arial" w:hAnsi="Arial" w:cs="Arial"/>
          <w:spacing w:val="-7"/>
          <w:sz w:val="22"/>
          <w:szCs w:val="22"/>
        </w:rPr>
        <w:t xml:space="preserve"> </w:t>
      </w:r>
      <w:r>
        <w:rPr>
          <w:rFonts w:ascii="Arial" w:hAnsi="Arial" w:cs="Arial"/>
          <w:sz w:val="22"/>
          <w:szCs w:val="22"/>
        </w:rPr>
        <w:t>Tenderer</w:t>
      </w:r>
      <w:r>
        <w:rPr>
          <w:rFonts w:ascii="Arial" w:hAnsi="Arial" w:cs="Arial"/>
          <w:spacing w:val="-6"/>
          <w:sz w:val="22"/>
          <w:szCs w:val="22"/>
        </w:rPr>
        <w:t xml:space="preserve"> </w:t>
      </w:r>
      <w:r>
        <w:rPr>
          <w:rFonts w:ascii="Arial" w:hAnsi="Arial" w:cs="Arial"/>
          <w:sz w:val="22"/>
          <w:szCs w:val="22"/>
        </w:rPr>
        <w:t>to</w:t>
      </w:r>
      <w:r>
        <w:rPr>
          <w:rFonts w:ascii="Arial" w:hAnsi="Arial" w:cs="Arial"/>
          <w:spacing w:val="-4"/>
          <w:sz w:val="22"/>
          <w:szCs w:val="22"/>
        </w:rPr>
        <w:t xml:space="preserve"> </w:t>
      </w:r>
      <w:r>
        <w:rPr>
          <w:rFonts w:ascii="Arial" w:hAnsi="Arial" w:cs="Arial"/>
          <w:sz w:val="22"/>
          <w:szCs w:val="22"/>
        </w:rPr>
        <w:t>supply</w:t>
      </w:r>
      <w:r>
        <w:rPr>
          <w:rFonts w:ascii="Arial" w:hAnsi="Arial" w:cs="Arial"/>
          <w:spacing w:val="-8"/>
          <w:sz w:val="22"/>
          <w:szCs w:val="22"/>
        </w:rPr>
        <w:t xml:space="preserve"> </w:t>
      </w:r>
      <w:r>
        <w:rPr>
          <w:rFonts w:ascii="Arial" w:hAnsi="Arial" w:cs="Arial"/>
          <w:sz w:val="22"/>
          <w:szCs w:val="22"/>
        </w:rPr>
        <w:t>further</w:t>
      </w:r>
      <w:r>
        <w:rPr>
          <w:rFonts w:ascii="Arial" w:hAnsi="Arial" w:cs="Arial"/>
          <w:spacing w:val="-3"/>
          <w:sz w:val="22"/>
          <w:szCs w:val="22"/>
        </w:rPr>
        <w:t xml:space="preserve"> </w:t>
      </w:r>
      <w:r>
        <w:rPr>
          <w:rFonts w:ascii="Arial" w:hAnsi="Arial" w:cs="Arial"/>
          <w:sz w:val="22"/>
          <w:szCs w:val="22"/>
        </w:rPr>
        <w:t>information</w:t>
      </w:r>
      <w:r>
        <w:rPr>
          <w:rFonts w:ascii="Arial" w:hAnsi="Arial" w:cs="Arial"/>
          <w:spacing w:val="-4"/>
          <w:sz w:val="22"/>
          <w:szCs w:val="22"/>
        </w:rPr>
        <w:t xml:space="preserve"> </w:t>
      </w:r>
      <w:r>
        <w:rPr>
          <w:rFonts w:ascii="Arial" w:hAnsi="Arial" w:cs="Arial"/>
          <w:sz w:val="22"/>
          <w:szCs w:val="22"/>
        </w:rPr>
        <w:t>and/or</w:t>
      </w:r>
      <w:r>
        <w:rPr>
          <w:rFonts w:ascii="Arial" w:hAnsi="Arial" w:cs="Arial"/>
          <w:spacing w:val="-6"/>
          <w:sz w:val="22"/>
          <w:szCs w:val="22"/>
        </w:rPr>
        <w:t xml:space="preserve"> </w:t>
      </w:r>
      <w:r>
        <w:rPr>
          <w:rFonts w:ascii="Arial" w:hAnsi="Arial" w:cs="Arial"/>
          <w:sz w:val="22"/>
          <w:szCs w:val="22"/>
        </w:rPr>
        <w:t>attend</w:t>
      </w:r>
      <w:r>
        <w:rPr>
          <w:rFonts w:ascii="Arial" w:hAnsi="Arial" w:cs="Arial"/>
          <w:spacing w:val="-4"/>
          <w:sz w:val="22"/>
          <w:szCs w:val="22"/>
        </w:rPr>
        <w:t xml:space="preserve"> </w:t>
      </w:r>
      <w:r>
        <w:rPr>
          <w:rFonts w:ascii="Arial" w:hAnsi="Arial" w:cs="Arial"/>
          <w:sz w:val="22"/>
          <w:szCs w:val="22"/>
        </w:rPr>
        <w:t>a conference or</w:t>
      </w:r>
      <w:r>
        <w:rPr>
          <w:rFonts w:ascii="Arial" w:hAnsi="Arial" w:cs="Arial"/>
          <w:spacing w:val="-10"/>
          <w:sz w:val="22"/>
          <w:szCs w:val="22"/>
        </w:rPr>
        <w:t xml:space="preserve"> </w:t>
      </w:r>
      <w:r>
        <w:rPr>
          <w:rFonts w:ascii="Arial" w:hAnsi="Arial" w:cs="Arial"/>
          <w:sz w:val="22"/>
          <w:szCs w:val="22"/>
        </w:rPr>
        <w:t>interview;</w:t>
      </w:r>
    </w:p>
    <w:p w:rsidR="00591220" w:rsidRDefault="00591220">
      <w:pPr>
        <w:pStyle w:val="BodyText"/>
        <w:kinsoku w:val="0"/>
        <w:overflowPunct w:val="0"/>
        <w:ind w:left="0" w:firstLine="0"/>
      </w:pPr>
    </w:p>
    <w:p w:rsidR="00591220" w:rsidRDefault="00C61EB2">
      <w:pPr>
        <w:pStyle w:val="ListParagraph"/>
        <w:numPr>
          <w:ilvl w:val="1"/>
          <w:numId w:val="15"/>
        </w:numPr>
        <w:tabs>
          <w:tab w:val="left" w:pos="1541"/>
        </w:tabs>
        <w:kinsoku w:val="0"/>
        <w:overflowPunct w:val="0"/>
        <w:ind w:right="111"/>
        <w:jc w:val="both"/>
        <w:rPr>
          <w:rFonts w:ascii="Arial" w:hAnsi="Arial" w:cs="Arial"/>
          <w:sz w:val="22"/>
          <w:szCs w:val="22"/>
        </w:rPr>
      </w:pPr>
      <w:r>
        <w:rPr>
          <w:rFonts w:ascii="Arial" w:hAnsi="Arial" w:cs="Arial"/>
          <w:sz w:val="22"/>
          <w:szCs w:val="22"/>
        </w:rPr>
        <w:t>The Tender cannot be withdrawn without the consent of Council unless it is withdrawn in writing before the close of the Tender Period by notifying the tender</w:t>
      </w:r>
      <w:r>
        <w:rPr>
          <w:rFonts w:ascii="Arial" w:hAnsi="Arial" w:cs="Arial"/>
          <w:spacing w:val="-3"/>
          <w:sz w:val="22"/>
          <w:szCs w:val="22"/>
        </w:rPr>
        <w:t xml:space="preserve"> </w:t>
      </w:r>
      <w:r>
        <w:rPr>
          <w:rFonts w:ascii="Arial" w:hAnsi="Arial" w:cs="Arial"/>
          <w:sz w:val="22"/>
          <w:szCs w:val="22"/>
        </w:rPr>
        <w:t>Superintendent;</w:t>
      </w:r>
    </w:p>
    <w:p w:rsidR="00591220" w:rsidRDefault="00591220">
      <w:pPr>
        <w:pStyle w:val="BodyText"/>
        <w:kinsoku w:val="0"/>
        <w:overflowPunct w:val="0"/>
        <w:spacing w:before="10"/>
        <w:ind w:left="0" w:firstLine="0"/>
        <w:rPr>
          <w:sz w:val="21"/>
          <w:szCs w:val="21"/>
        </w:rPr>
      </w:pPr>
    </w:p>
    <w:p w:rsidR="00591220" w:rsidRDefault="00C61EB2">
      <w:pPr>
        <w:pStyle w:val="ListParagraph"/>
        <w:numPr>
          <w:ilvl w:val="1"/>
          <w:numId w:val="15"/>
        </w:numPr>
        <w:tabs>
          <w:tab w:val="left" w:pos="1541"/>
        </w:tabs>
        <w:kinsoku w:val="0"/>
        <w:overflowPunct w:val="0"/>
        <w:ind w:right="114"/>
        <w:jc w:val="both"/>
        <w:rPr>
          <w:rFonts w:ascii="Arial" w:hAnsi="Arial" w:cs="Arial"/>
          <w:sz w:val="22"/>
          <w:szCs w:val="22"/>
        </w:rPr>
      </w:pPr>
      <w:r>
        <w:rPr>
          <w:rFonts w:ascii="Arial" w:hAnsi="Arial" w:cs="Arial"/>
          <w:sz w:val="22"/>
          <w:szCs w:val="22"/>
        </w:rPr>
        <w:t>The Tender Evaluation Panel and the Council may undertake ‘due diligence’ checks, including, but not limited to, verifying references and/or referees, and undertaking company searches and credit</w:t>
      </w:r>
      <w:r>
        <w:rPr>
          <w:rFonts w:ascii="Arial" w:hAnsi="Arial" w:cs="Arial"/>
          <w:spacing w:val="-10"/>
          <w:sz w:val="22"/>
          <w:szCs w:val="22"/>
        </w:rPr>
        <w:t xml:space="preserve"> </w:t>
      </w:r>
      <w:r>
        <w:rPr>
          <w:rFonts w:ascii="Arial" w:hAnsi="Arial" w:cs="Arial"/>
          <w:sz w:val="22"/>
          <w:szCs w:val="22"/>
        </w:rPr>
        <w:t>checks;</w:t>
      </w:r>
    </w:p>
    <w:p w:rsidR="00591220" w:rsidRDefault="00591220">
      <w:pPr>
        <w:pStyle w:val="BodyText"/>
        <w:kinsoku w:val="0"/>
        <w:overflowPunct w:val="0"/>
        <w:ind w:left="0" w:firstLine="0"/>
      </w:pPr>
    </w:p>
    <w:p w:rsidR="00591220" w:rsidRDefault="00C61EB2">
      <w:pPr>
        <w:pStyle w:val="ListParagraph"/>
        <w:numPr>
          <w:ilvl w:val="1"/>
          <w:numId w:val="15"/>
        </w:numPr>
        <w:tabs>
          <w:tab w:val="left" w:pos="1541"/>
        </w:tabs>
        <w:kinsoku w:val="0"/>
        <w:overflowPunct w:val="0"/>
        <w:ind w:right="116"/>
        <w:jc w:val="both"/>
        <w:rPr>
          <w:rFonts w:ascii="Arial" w:hAnsi="Arial" w:cs="Arial"/>
          <w:sz w:val="22"/>
          <w:szCs w:val="22"/>
        </w:rPr>
      </w:pPr>
      <w:r>
        <w:rPr>
          <w:rFonts w:ascii="Arial" w:hAnsi="Arial" w:cs="Arial"/>
          <w:sz w:val="22"/>
          <w:szCs w:val="22"/>
        </w:rPr>
        <w:t>The Council will not be responsible for any costs or expenses incurred by a Tenderer arising in any way from the preparation and submission of</w:t>
      </w:r>
      <w:r>
        <w:rPr>
          <w:rFonts w:ascii="Arial" w:hAnsi="Arial" w:cs="Arial"/>
          <w:spacing w:val="-17"/>
          <w:sz w:val="22"/>
          <w:szCs w:val="22"/>
        </w:rPr>
        <w:t xml:space="preserve"> </w:t>
      </w:r>
      <w:r>
        <w:rPr>
          <w:rFonts w:ascii="Arial" w:hAnsi="Arial" w:cs="Arial"/>
          <w:sz w:val="22"/>
          <w:szCs w:val="22"/>
        </w:rPr>
        <w:t>Tenders;</w:t>
      </w:r>
    </w:p>
    <w:p w:rsidR="00591220" w:rsidRDefault="00591220">
      <w:pPr>
        <w:pStyle w:val="BodyText"/>
        <w:kinsoku w:val="0"/>
        <w:overflowPunct w:val="0"/>
        <w:ind w:left="0" w:firstLine="0"/>
      </w:pPr>
    </w:p>
    <w:p w:rsidR="00591220" w:rsidRDefault="00C61EB2">
      <w:pPr>
        <w:pStyle w:val="ListParagraph"/>
        <w:numPr>
          <w:ilvl w:val="1"/>
          <w:numId w:val="15"/>
        </w:numPr>
        <w:tabs>
          <w:tab w:val="left" w:pos="1541"/>
        </w:tabs>
        <w:kinsoku w:val="0"/>
        <w:overflowPunct w:val="0"/>
        <w:ind w:right="119"/>
        <w:jc w:val="both"/>
        <w:rPr>
          <w:rFonts w:ascii="Arial" w:hAnsi="Arial" w:cs="Arial"/>
          <w:sz w:val="22"/>
          <w:szCs w:val="22"/>
        </w:rPr>
      </w:pPr>
      <w:r>
        <w:rPr>
          <w:rFonts w:ascii="Arial" w:hAnsi="Arial" w:cs="Arial"/>
          <w:sz w:val="22"/>
          <w:szCs w:val="22"/>
        </w:rPr>
        <w:t>The Council accepts no responsibility for a Tenderer misunderstanding or failing to respond correctly to this tender;</w:t>
      </w:r>
      <w:r>
        <w:rPr>
          <w:rFonts w:ascii="Arial" w:hAnsi="Arial" w:cs="Arial"/>
          <w:spacing w:val="-12"/>
          <w:sz w:val="22"/>
          <w:szCs w:val="22"/>
        </w:rPr>
        <w:t xml:space="preserve"> </w:t>
      </w:r>
      <w:r>
        <w:rPr>
          <w:rFonts w:ascii="Arial" w:hAnsi="Arial" w:cs="Arial"/>
          <w:sz w:val="22"/>
          <w:szCs w:val="22"/>
        </w:rPr>
        <w:t>and</w:t>
      </w:r>
    </w:p>
    <w:p w:rsidR="00591220" w:rsidRDefault="00591220">
      <w:pPr>
        <w:pStyle w:val="BodyText"/>
        <w:kinsoku w:val="0"/>
        <w:overflowPunct w:val="0"/>
        <w:ind w:left="0" w:firstLine="0"/>
      </w:pPr>
    </w:p>
    <w:p w:rsidR="00591220" w:rsidRDefault="00C61EB2">
      <w:pPr>
        <w:pStyle w:val="ListParagraph"/>
        <w:numPr>
          <w:ilvl w:val="1"/>
          <w:numId w:val="15"/>
        </w:numPr>
        <w:tabs>
          <w:tab w:val="left" w:pos="1541"/>
        </w:tabs>
        <w:kinsoku w:val="0"/>
        <w:overflowPunct w:val="0"/>
        <w:ind w:right="118"/>
        <w:jc w:val="both"/>
        <w:rPr>
          <w:rFonts w:ascii="Arial" w:hAnsi="Arial" w:cs="Arial"/>
          <w:sz w:val="22"/>
          <w:szCs w:val="22"/>
        </w:rPr>
      </w:pPr>
      <w:r>
        <w:rPr>
          <w:rFonts w:ascii="Arial" w:hAnsi="Arial" w:cs="Arial"/>
          <w:sz w:val="22"/>
          <w:szCs w:val="22"/>
        </w:rPr>
        <w:t>Where Council has provided information in the Tender Documents to assist Tenders,</w:t>
      </w:r>
      <w:r>
        <w:rPr>
          <w:rFonts w:ascii="Arial" w:hAnsi="Arial" w:cs="Arial"/>
          <w:spacing w:val="-7"/>
          <w:sz w:val="22"/>
          <w:szCs w:val="22"/>
        </w:rPr>
        <w:t xml:space="preserve"> </w:t>
      </w:r>
      <w:r>
        <w:rPr>
          <w:rFonts w:ascii="Arial" w:hAnsi="Arial" w:cs="Arial"/>
          <w:sz w:val="22"/>
          <w:szCs w:val="22"/>
        </w:rPr>
        <w:t>Council</w:t>
      </w:r>
      <w:r>
        <w:rPr>
          <w:rFonts w:ascii="Arial" w:hAnsi="Arial" w:cs="Arial"/>
          <w:spacing w:val="-7"/>
          <w:sz w:val="22"/>
          <w:szCs w:val="22"/>
        </w:rPr>
        <w:t xml:space="preserve"> </w:t>
      </w:r>
      <w:r>
        <w:rPr>
          <w:rFonts w:ascii="Arial" w:hAnsi="Arial" w:cs="Arial"/>
          <w:sz w:val="22"/>
          <w:szCs w:val="22"/>
        </w:rPr>
        <w:t>believes</w:t>
      </w:r>
      <w:r>
        <w:rPr>
          <w:rFonts w:ascii="Arial" w:hAnsi="Arial" w:cs="Arial"/>
          <w:spacing w:val="-6"/>
          <w:sz w:val="22"/>
          <w:szCs w:val="22"/>
        </w:rPr>
        <w:t xml:space="preserve"> </w:t>
      </w:r>
      <w:r>
        <w:rPr>
          <w:rFonts w:ascii="Arial" w:hAnsi="Arial" w:cs="Arial"/>
          <w:sz w:val="22"/>
          <w:szCs w:val="22"/>
        </w:rPr>
        <w:t>that</w:t>
      </w:r>
      <w:r>
        <w:rPr>
          <w:rFonts w:ascii="Arial" w:hAnsi="Arial" w:cs="Arial"/>
          <w:spacing w:val="-5"/>
          <w:sz w:val="22"/>
          <w:szCs w:val="22"/>
        </w:rPr>
        <w:t xml:space="preserve"> </w:t>
      </w:r>
      <w:r>
        <w:rPr>
          <w:rFonts w:ascii="Arial" w:hAnsi="Arial" w:cs="Arial"/>
          <w:sz w:val="22"/>
          <w:szCs w:val="22"/>
        </w:rPr>
        <w:t>information</w:t>
      </w:r>
      <w:r>
        <w:rPr>
          <w:rFonts w:ascii="Arial" w:hAnsi="Arial" w:cs="Arial"/>
          <w:spacing w:val="-9"/>
          <w:sz w:val="22"/>
          <w:szCs w:val="22"/>
        </w:rPr>
        <w:t xml:space="preserve"> </w:t>
      </w:r>
      <w:r>
        <w:rPr>
          <w:rFonts w:ascii="Arial" w:hAnsi="Arial" w:cs="Arial"/>
          <w:sz w:val="22"/>
          <w:szCs w:val="22"/>
        </w:rPr>
        <w:t>to</w:t>
      </w:r>
      <w:r>
        <w:rPr>
          <w:rFonts w:ascii="Arial" w:hAnsi="Arial" w:cs="Arial"/>
          <w:spacing w:val="-6"/>
          <w:sz w:val="22"/>
          <w:szCs w:val="22"/>
        </w:rPr>
        <w:t xml:space="preserve"> </w:t>
      </w:r>
      <w:r>
        <w:rPr>
          <w:rFonts w:ascii="Arial" w:hAnsi="Arial" w:cs="Arial"/>
          <w:sz w:val="22"/>
          <w:szCs w:val="22"/>
        </w:rPr>
        <w:t>be</w:t>
      </w:r>
      <w:r>
        <w:rPr>
          <w:rFonts w:ascii="Arial" w:hAnsi="Arial" w:cs="Arial"/>
          <w:spacing w:val="-9"/>
          <w:sz w:val="22"/>
          <w:szCs w:val="22"/>
        </w:rPr>
        <w:t xml:space="preserve"> </w:t>
      </w:r>
      <w:r>
        <w:rPr>
          <w:rFonts w:ascii="Arial" w:hAnsi="Arial" w:cs="Arial"/>
          <w:sz w:val="22"/>
          <w:szCs w:val="22"/>
        </w:rPr>
        <w:t>accurate</w:t>
      </w:r>
      <w:r>
        <w:rPr>
          <w:rFonts w:ascii="Arial" w:hAnsi="Arial" w:cs="Arial"/>
          <w:spacing w:val="-9"/>
          <w:sz w:val="22"/>
          <w:szCs w:val="22"/>
        </w:rPr>
        <w:t xml:space="preserve"> </w:t>
      </w:r>
      <w:r>
        <w:rPr>
          <w:rFonts w:ascii="Arial" w:hAnsi="Arial" w:cs="Arial"/>
          <w:sz w:val="22"/>
          <w:szCs w:val="22"/>
        </w:rPr>
        <w:t>but</w:t>
      </w:r>
      <w:r>
        <w:rPr>
          <w:rFonts w:ascii="Arial" w:hAnsi="Arial" w:cs="Arial"/>
          <w:spacing w:val="-7"/>
          <w:sz w:val="22"/>
          <w:szCs w:val="22"/>
        </w:rPr>
        <w:t xml:space="preserve"> </w:t>
      </w:r>
      <w:r>
        <w:rPr>
          <w:rFonts w:ascii="Arial" w:hAnsi="Arial" w:cs="Arial"/>
          <w:sz w:val="22"/>
          <w:szCs w:val="22"/>
        </w:rPr>
        <w:t>does</w:t>
      </w:r>
      <w:r>
        <w:rPr>
          <w:rFonts w:ascii="Arial" w:hAnsi="Arial" w:cs="Arial"/>
          <w:spacing w:val="-9"/>
          <w:sz w:val="22"/>
          <w:szCs w:val="22"/>
        </w:rPr>
        <w:t xml:space="preserve"> </w:t>
      </w:r>
      <w:r>
        <w:rPr>
          <w:rFonts w:ascii="Arial" w:hAnsi="Arial" w:cs="Arial"/>
          <w:sz w:val="22"/>
          <w:szCs w:val="22"/>
        </w:rPr>
        <w:t>not</w:t>
      </w:r>
      <w:r>
        <w:rPr>
          <w:rFonts w:ascii="Arial" w:hAnsi="Arial" w:cs="Arial"/>
          <w:spacing w:val="-7"/>
          <w:sz w:val="22"/>
          <w:szCs w:val="22"/>
        </w:rPr>
        <w:t xml:space="preserve"> </w:t>
      </w:r>
      <w:r>
        <w:rPr>
          <w:rFonts w:ascii="Arial" w:hAnsi="Arial" w:cs="Arial"/>
          <w:sz w:val="22"/>
          <w:szCs w:val="22"/>
        </w:rPr>
        <w:t>warrant it</w:t>
      </w:r>
      <w:r>
        <w:rPr>
          <w:rFonts w:ascii="Arial" w:hAnsi="Arial" w:cs="Arial"/>
          <w:spacing w:val="-10"/>
          <w:sz w:val="22"/>
          <w:szCs w:val="22"/>
        </w:rPr>
        <w:t xml:space="preserve"> </w:t>
      </w:r>
      <w:r>
        <w:rPr>
          <w:rFonts w:ascii="Arial" w:hAnsi="Arial" w:cs="Arial"/>
          <w:sz w:val="22"/>
          <w:szCs w:val="22"/>
        </w:rPr>
        <w:t>to</w:t>
      </w:r>
      <w:r>
        <w:rPr>
          <w:rFonts w:ascii="Arial" w:hAnsi="Arial" w:cs="Arial"/>
          <w:spacing w:val="-11"/>
          <w:sz w:val="22"/>
          <w:szCs w:val="22"/>
        </w:rPr>
        <w:t xml:space="preserve"> </w:t>
      </w:r>
      <w:r>
        <w:rPr>
          <w:rFonts w:ascii="Arial" w:hAnsi="Arial" w:cs="Arial"/>
          <w:sz w:val="22"/>
          <w:szCs w:val="22"/>
        </w:rPr>
        <w:t>be</w:t>
      </w:r>
      <w:r>
        <w:rPr>
          <w:rFonts w:ascii="Arial" w:hAnsi="Arial" w:cs="Arial"/>
          <w:spacing w:val="-14"/>
          <w:sz w:val="22"/>
          <w:szCs w:val="22"/>
        </w:rPr>
        <w:t xml:space="preserve"> </w:t>
      </w:r>
      <w:r>
        <w:rPr>
          <w:rFonts w:ascii="Arial" w:hAnsi="Arial" w:cs="Arial"/>
          <w:sz w:val="22"/>
          <w:szCs w:val="22"/>
        </w:rPr>
        <w:t>so</w:t>
      </w:r>
      <w:r>
        <w:rPr>
          <w:rFonts w:ascii="Arial" w:hAnsi="Arial" w:cs="Arial"/>
          <w:spacing w:val="-11"/>
          <w:sz w:val="22"/>
          <w:szCs w:val="22"/>
        </w:rPr>
        <w:t xml:space="preserve"> </w:t>
      </w:r>
      <w:r>
        <w:rPr>
          <w:rFonts w:ascii="Arial" w:hAnsi="Arial" w:cs="Arial"/>
          <w:sz w:val="22"/>
          <w:szCs w:val="22"/>
        </w:rPr>
        <w:t>or</w:t>
      </w:r>
      <w:r>
        <w:rPr>
          <w:rFonts w:ascii="Arial" w:hAnsi="Arial" w:cs="Arial"/>
          <w:spacing w:val="-10"/>
          <w:sz w:val="22"/>
          <w:szCs w:val="22"/>
        </w:rPr>
        <w:t xml:space="preserve"> </w:t>
      </w:r>
      <w:r>
        <w:rPr>
          <w:rFonts w:ascii="Arial" w:hAnsi="Arial" w:cs="Arial"/>
          <w:sz w:val="22"/>
          <w:szCs w:val="22"/>
        </w:rPr>
        <w:t>suggest</w:t>
      </w:r>
      <w:r>
        <w:rPr>
          <w:rFonts w:ascii="Arial" w:hAnsi="Arial" w:cs="Arial"/>
          <w:spacing w:val="-12"/>
          <w:sz w:val="22"/>
          <w:szCs w:val="22"/>
        </w:rPr>
        <w:t xml:space="preserve"> </w:t>
      </w:r>
      <w:r>
        <w:rPr>
          <w:rFonts w:ascii="Arial" w:hAnsi="Arial" w:cs="Arial"/>
          <w:sz w:val="22"/>
          <w:szCs w:val="22"/>
        </w:rPr>
        <w:t>that</w:t>
      </w:r>
      <w:r>
        <w:rPr>
          <w:rFonts w:ascii="Arial" w:hAnsi="Arial" w:cs="Arial"/>
          <w:spacing w:val="-12"/>
          <w:sz w:val="22"/>
          <w:szCs w:val="22"/>
        </w:rPr>
        <w:t xml:space="preserve"> </w:t>
      </w:r>
      <w:r>
        <w:rPr>
          <w:rFonts w:ascii="Arial" w:hAnsi="Arial" w:cs="Arial"/>
          <w:sz w:val="22"/>
          <w:szCs w:val="22"/>
        </w:rPr>
        <w:t>it</w:t>
      </w:r>
      <w:r>
        <w:rPr>
          <w:rFonts w:ascii="Arial" w:hAnsi="Arial" w:cs="Arial"/>
          <w:spacing w:val="-10"/>
          <w:sz w:val="22"/>
          <w:szCs w:val="22"/>
        </w:rPr>
        <w:t xml:space="preserve"> </w:t>
      </w:r>
      <w:r>
        <w:rPr>
          <w:rFonts w:ascii="Arial" w:hAnsi="Arial" w:cs="Arial"/>
          <w:sz w:val="22"/>
          <w:szCs w:val="22"/>
        </w:rPr>
        <w:t>is</w:t>
      </w:r>
      <w:r>
        <w:rPr>
          <w:rFonts w:ascii="Arial" w:hAnsi="Arial" w:cs="Arial"/>
          <w:spacing w:val="-11"/>
          <w:sz w:val="22"/>
          <w:szCs w:val="22"/>
        </w:rPr>
        <w:t xml:space="preserve"> </w:t>
      </w:r>
      <w:r>
        <w:rPr>
          <w:rFonts w:ascii="Arial" w:hAnsi="Arial" w:cs="Arial"/>
          <w:sz w:val="22"/>
          <w:szCs w:val="22"/>
        </w:rPr>
        <w:t>representative</w:t>
      </w:r>
      <w:r>
        <w:rPr>
          <w:rFonts w:ascii="Arial" w:hAnsi="Arial" w:cs="Arial"/>
          <w:spacing w:val="-11"/>
          <w:sz w:val="22"/>
          <w:szCs w:val="22"/>
        </w:rPr>
        <w:t xml:space="preserve"> </w:t>
      </w:r>
      <w:r>
        <w:rPr>
          <w:rFonts w:ascii="Arial" w:hAnsi="Arial" w:cs="Arial"/>
          <w:sz w:val="22"/>
          <w:szCs w:val="22"/>
        </w:rPr>
        <w:t>of</w:t>
      </w:r>
      <w:r>
        <w:rPr>
          <w:rFonts w:ascii="Arial" w:hAnsi="Arial" w:cs="Arial"/>
          <w:spacing w:val="-10"/>
          <w:sz w:val="22"/>
          <w:szCs w:val="22"/>
        </w:rPr>
        <w:t xml:space="preserve"> </w:t>
      </w:r>
      <w:r>
        <w:rPr>
          <w:rFonts w:ascii="Arial" w:hAnsi="Arial" w:cs="Arial"/>
          <w:sz w:val="22"/>
          <w:szCs w:val="22"/>
        </w:rPr>
        <w:t>the</w:t>
      </w:r>
      <w:r>
        <w:rPr>
          <w:rFonts w:ascii="Arial" w:hAnsi="Arial" w:cs="Arial"/>
          <w:spacing w:val="-14"/>
          <w:sz w:val="22"/>
          <w:szCs w:val="22"/>
        </w:rPr>
        <w:t xml:space="preserve"> </w:t>
      </w:r>
      <w:r>
        <w:rPr>
          <w:rFonts w:ascii="Arial" w:hAnsi="Arial" w:cs="Arial"/>
          <w:sz w:val="22"/>
          <w:szCs w:val="22"/>
        </w:rPr>
        <w:t>present</w:t>
      </w:r>
      <w:r>
        <w:rPr>
          <w:rFonts w:ascii="Arial" w:hAnsi="Arial" w:cs="Arial"/>
          <w:spacing w:val="-10"/>
          <w:sz w:val="22"/>
          <w:szCs w:val="22"/>
        </w:rPr>
        <w:t xml:space="preserve"> </w:t>
      </w:r>
      <w:r>
        <w:rPr>
          <w:rFonts w:ascii="Arial" w:hAnsi="Arial" w:cs="Arial"/>
          <w:sz w:val="22"/>
          <w:szCs w:val="22"/>
        </w:rPr>
        <w:t>or</w:t>
      </w:r>
      <w:r>
        <w:rPr>
          <w:rFonts w:ascii="Arial" w:hAnsi="Arial" w:cs="Arial"/>
          <w:spacing w:val="-15"/>
          <w:sz w:val="22"/>
          <w:szCs w:val="22"/>
        </w:rPr>
        <w:t xml:space="preserve"> </w:t>
      </w:r>
      <w:r>
        <w:rPr>
          <w:rFonts w:ascii="Arial" w:hAnsi="Arial" w:cs="Arial"/>
          <w:sz w:val="22"/>
          <w:szCs w:val="22"/>
        </w:rPr>
        <w:t>future</w:t>
      </w:r>
      <w:r>
        <w:rPr>
          <w:rFonts w:ascii="Arial" w:hAnsi="Arial" w:cs="Arial"/>
          <w:spacing w:val="-13"/>
          <w:sz w:val="22"/>
          <w:szCs w:val="22"/>
        </w:rPr>
        <w:t xml:space="preserve"> </w:t>
      </w:r>
      <w:r>
        <w:rPr>
          <w:rFonts w:ascii="Arial" w:hAnsi="Arial" w:cs="Arial"/>
          <w:sz w:val="22"/>
          <w:szCs w:val="22"/>
        </w:rPr>
        <w:t>conditions.</w:t>
      </w:r>
    </w:p>
    <w:p w:rsidR="00591220" w:rsidRDefault="00591220">
      <w:pPr>
        <w:pStyle w:val="BodyText"/>
        <w:kinsoku w:val="0"/>
        <w:overflowPunct w:val="0"/>
        <w:spacing w:before="10"/>
        <w:ind w:left="0" w:firstLine="0"/>
        <w:rPr>
          <w:sz w:val="21"/>
          <w:szCs w:val="21"/>
        </w:rPr>
      </w:pPr>
    </w:p>
    <w:p w:rsidR="00591220" w:rsidRDefault="00C61EB2">
      <w:pPr>
        <w:pStyle w:val="Heading2"/>
        <w:numPr>
          <w:ilvl w:val="0"/>
          <w:numId w:val="15"/>
        </w:numPr>
        <w:tabs>
          <w:tab w:val="left" w:pos="821"/>
        </w:tabs>
        <w:kinsoku w:val="0"/>
        <w:overflowPunct w:val="0"/>
        <w:rPr>
          <w:b w:val="0"/>
          <w:bCs w:val="0"/>
        </w:rPr>
      </w:pPr>
      <w:r>
        <w:t>Discrepancies, Errors and Omissions in Tender</w:t>
      </w:r>
      <w:r>
        <w:rPr>
          <w:spacing w:val="-12"/>
        </w:rPr>
        <w:t xml:space="preserve"> </w:t>
      </w:r>
      <w:r>
        <w:t>Documents</w:t>
      </w:r>
    </w:p>
    <w:p w:rsidR="00591220" w:rsidRDefault="00591220">
      <w:pPr>
        <w:pStyle w:val="BodyText"/>
        <w:kinsoku w:val="0"/>
        <w:overflowPunct w:val="0"/>
        <w:spacing w:before="3"/>
        <w:ind w:left="0" w:firstLine="0"/>
        <w:rPr>
          <w:b/>
          <w:bCs/>
        </w:rPr>
      </w:pPr>
    </w:p>
    <w:p w:rsidR="00591220" w:rsidRDefault="00C61EB2">
      <w:pPr>
        <w:pStyle w:val="ListParagraph"/>
        <w:numPr>
          <w:ilvl w:val="1"/>
          <w:numId w:val="11"/>
        </w:numPr>
        <w:tabs>
          <w:tab w:val="left" w:pos="809"/>
        </w:tabs>
        <w:kinsoku w:val="0"/>
        <w:overflowPunct w:val="0"/>
        <w:ind w:right="117"/>
        <w:jc w:val="both"/>
        <w:rPr>
          <w:rFonts w:ascii="Arial" w:hAnsi="Arial" w:cs="Arial"/>
          <w:sz w:val="22"/>
          <w:szCs w:val="22"/>
        </w:rPr>
      </w:pPr>
      <w:r>
        <w:rPr>
          <w:rFonts w:ascii="Arial" w:hAnsi="Arial" w:cs="Arial"/>
          <w:sz w:val="22"/>
          <w:szCs w:val="22"/>
        </w:rPr>
        <w:t>Should</w:t>
      </w:r>
      <w:r>
        <w:rPr>
          <w:rFonts w:ascii="Arial" w:hAnsi="Arial" w:cs="Arial"/>
          <w:spacing w:val="-5"/>
          <w:sz w:val="22"/>
          <w:szCs w:val="22"/>
        </w:rPr>
        <w:t xml:space="preserve"> </w:t>
      </w:r>
      <w:r>
        <w:rPr>
          <w:rFonts w:ascii="Arial" w:hAnsi="Arial" w:cs="Arial"/>
          <w:sz w:val="22"/>
          <w:szCs w:val="22"/>
        </w:rPr>
        <w:t>the</w:t>
      </w:r>
      <w:r>
        <w:rPr>
          <w:rFonts w:ascii="Arial" w:hAnsi="Arial" w:cs="Arial"/>
          <w:spacing w:val="-10"/>
          <w:sz w:val="22"/>
          <w:szCs w:val="22"/>
        </w:rPr>
        <w:t xml:space="preserve"> </w:t>
      </w:r>
      <w:r>
        <w:rPr>
          <w:rFonts w:ascii="Arial" w:hAnsi="Arial" w:cs="Arial"/>
          <w:sz w:val="22"/>
          <w:szCs w:val="22"/>
        </w:rPr>
        <w:t>Tenderer</w:t>
      </w:r>
      <w:r>
        <w:rPr>
          <w:rFonts w:ascii="Arial" w:hAnsi="Arial" w:cs="Arial"/>
          <w:spacing w:val="-9"/>
          <w:sz w:val="22"/>
          <w:szCs w:val="22"/>
        </w:rPr>
        <w:t xml:space="preserve"> </w:t>
      </w:r>
      <w:r>
        <w:rPr>
          <w:rFonts w:ascii="Arial" w:hAnsi="Arial" w:cs="Arial"/>
          <w:sz w:val="22"/>
          <w:szCs w:val="22"/>
        </w:rPr>
        <w:t>find</w:t>
      </w:r>
      <w:r>
        <w:rPr>
          <w:rFonts w:ascii="Arial" w:hAnsi="Arial" w:cs="Arial"/>
          <w:spacing w:val="-8"/>
          <w:sz w:val="22"/>
          <w:szCs w:val="22"/>
        </w:rPr>
        <w:t xml:space="preserve"> </w:t>
      </w:r>
      <w:r>
        <w:rPr>
          <w:rFonts w:ascii="Arial" w:hAnsi="Arial" w:cs="Arial"/>
          <w:sz w:val="22"/>
          <w:szCs w:val="22"/>
        </w:rPr>
        <w:t>any</w:t>
      </w:r>
      <w:r>
        <w:rPr>
          <w:rFonts w:ascii="Arial" w:hAnsi="Arial" w:cs="Arial"/>
          <w:spacing w:val="-7"/>
          <w:sz w:val="22"/>
          <w:szCs w:val="22"/>
        </w:rPr>
        <w:t xml:space="preserve"> </w:t>
      </w:r>
      <w:r>
        <w:rPr>
          <w:rFonts w:ascii="Arial" w:hAnsi="Arial" w:cs="Arial"/>
          <w:sz w:val="22"/>
          <w:szCs w:val="22"/>
        </w:rPr>
        <w:t>discrepancy,</w:t>
      </w:r>
      <w:r>
        <w:rPr>
          <w:rFonts w:ascii="Arial" w:hAnsi="Arial" w:cs="Arial"/>
          <w:spacing w:val="-6"/>
          <w:sz w:val="22"/>
          <w:szCs w:val="22"/>
        </w:rPr>
        <w:t xml:space="preserve"> </w:t>
      </w:r>
      <w:r>
        <w:rPr>
          <w:rFonts w:ascii="Arial" w:hAnsi="Arial" w:cs="Arial"/>
          <w:sz w:val="22"/>
          <w:szCs w:val="22"/>
        </w:rPr>
        <w:t>error</w:t>
      </w:r>
      <w:r>
        <w:rPr>
          <w:rFonts w:ascii="Arial" w:hAnsi="Arial" w:cs="Arial"/>
          <w:spacing w:val="-7"/>
          <w:sz w:val="22"/>
          <w:szCs w:val="22"/>
        </w:rPr>
        <w:t xml:space="preserve"> </w:t>
      </w:r>
      <w:r>
        <w:rPr>
          <w:rFonts w:ascii="Arial" w:hAnsi="Arial" w:cs="Arial"/>
          <w:sz w:val="22"/>
          <w:szCs w:val="22"/>
        </w:rPr>
        <w:t>or</w:t>
      </w:r>
      <w:r>
        <w:rPr>
          <w:rFonts w:ascii="Arial" w:hAnsi="Arial" w:cs="Arial"/>
          <w:spacing w:val="-4"/>
          <w:sz w:val="22"/>
          <w:szCs w:val="22"/>
        </w:rPr>
        <w:t xml:space="preserve"> </w:t>
      </w:r>
      <w:r>
        <w:rPr>
          <w:rFonts w:ascii="Arial" w:hAnsi="Arial" w:cs="Arial"/>
          <w:sz w:val="22"/>
          <w:szCs w:val="22"/>
        </w:rPr>
        <w:t>omission</w:t>
      </w:r>
      <w:r>
        <w:rPr>
          <w:rFonts w:ascii="Arial" w:hAnsi="Arial" w:cs="Arial"/>
          <w:spacing w:val="-6"/>
          <w:sz w:val="22"/>
          <w:szCs w:val="22"/>
        </w:rPr>
        <w:t xml:space="preserve"> </w:t>
      </w:r>
      <w:r>
        <w:rPr>
          <w:rFonts w:ascii="Arial" w:hAnsi="Arial" w:cs="Arial"/>
          <w:sz w:val="22"/>
          <w:szCs w:val="22"/>
        </w:rPr>
        <w:t>in</w:t>
      </w:r>
      <w:r>
        <w:rPr>
          <w:rFonts w:ascii="Arial" w:hAnsi="Arial" w:cs="Arial"/>
          <w:spacing w:val="-8"/>
          <w:sz w:val="22"/>
          <w:szCs w:val="22"/>
        </w:rPr>
        <w:t xml:space="preserve"> </w:t>
      </w:r>
      <w:r>
        <w:rPr>
          <w:rFonts w:ascii="Arial" w:hAnsi="Arial" w:cs="Arial"/>
          <w:sz w:val="22"/>
          <w:szCs w:val="22"/>
        </w:rPr>
        <w:t>the</w:t>
      </w:r>
      <w:r>
        <w:rPr>
          <w:rFonts w:ascii="Arial" w:hAnsi="Arial" w:cs="Arial"/>
          <w:spacing w:val="-10"/>
          <w:sz w:val="22"/>
          <w:szCs w:val="22"/>
        </w:rPr>
        <w:t xml:space="preserve"> </w:t>
      </w:r>
      <w:r>
        <w:rPr>
          <w:rFonts w:ascii="Arial" w:hAnsi="Arial" w:cs="Arial"/>
          <w:sz w:val="22"/>
          <w:szCs w:val="22"/>
        </w:rPr>
        <w:t>Tender</w:t>
      </w:r>
      <w:r>
        <w:rPr>
          <w:rFonts w:ascii="Arial" w:hAnsi="Arial" w:cs="Arial"/>
          <w:spacing w:val="-9"/>
          <w:sz w:val="22"/>
          <w:szCs w:val="22"/>
        </w:rPr>
        <w:t xml:space="preserve"> </w:t>
      </w:r>
      <w:r>
        <w:rPr>
          <w:rFonts w:ascii="Arial" w:hAnsi="Arial" w:cs="Arial"/>
          <w:sz w:val="22"/>
          <w:szCs w:val="22"/>
        </w:rPr>
        <w:t>Documents he shall notify the Superintendent in writing thereof on or before the closing date for the</w:t>
      </w:r>
      <w:r>
        <w:rPr>
          <w:rFonts w:ascii="Arial" w:hAnsi="Arial" w:cs="Arial"/>
          <w:spacing w:val="-4"/>
          <w:sz w:val="22"/>
          <w:szCs w:val="22"/>
        </w:rPr>
        <w:t xml:space="preserve"> </w:t>
      </w:r>
      <w:r>
        <w:rPr>
          <w:rFonts w:ascii="Arial" w:hAnsi="Arial" w:cs="Arial"/>
          <w:sz w:val="22"/>
          <w:szCs w:val="22"/>
        </w:rPr>
        <w:t>tenders.</w:t>
      </w:r>
    </w:p>
    <w:p w:rsidR="00591220" w:rsidRDefault="00591220">
      <w:pPr>
        <w:pStyle w:val="BodyText"/>
        <w:kinsoku w:val="0"/>
        <w:overflowPunct w:val="0"/>
        <w:ind w:left="0" w:firstLine="0"/>
      </w:pPr>
    </w:p>
    <w:p w:rsidR="00591220" w:rsidRDefault="00C61EB2">
      <w:pPr>
        <w:pStyle w:val="ListParagraph"/>
        <w:numPr>
          <w:ilvl w:val="1"/>
          <w:numId w:val="11"/>
        </w:numPr>
        <w:tabs>
          <w:tab w:val="left" w:pos="809"/>
        </w:tabs>
        <w:kinsoku w:val="0"/>
        <w:overflowPunct w:val="0"/>
        <w:ind w:right="117"/>
        <w:rPr>
          <w:rFonts w:ascii="Arial" w:hAnsi="Arial" w:cs="Arial"/>
          <w:sz w:val="22"/>
          <w:szCs w:val="22"/>
        </w:rPr>
      </w:pPr>
      <w:r>
        <w:rPr>
          <w:rFonts w:ascii="Arial" w:hAnsi="Arial" w:cs="Arial"/>
          <w:sz w:val="22"/>
          <w:szCs w:val="22"/>
        </w:rPr>
        <w:t>If any discrepancy, error or omission in the Tender Document is found by the Superintendent, appropriate notification to Tenderers will be made</w:t>
      </w:r>
      <w:r>
        <w:rPr>
          <w:rFonts w:ascii="Arial" w:hAnsi="Arial" w:cs="Arial"/>
          <w:spacing w:val="-25"/>
          <w:sz w:val="22"/>
          <w:szCs w:val="22"/>
        </w:rPr>
        <w:t xml:space="preserve"> </w:t>
      </w:r>
      <w:r>
        <w:rPr>
          <w:rFonts w:ascii="Arial" w:hAnsi="Arial" w:cs="Arial"/>
          <w:sz w:val="22"/>
          <w:szCs w:val="22"/>
        </w:rPr>
        <w:t>accordingly.</w:t>
      </w:r>
    </w:p>
    <w:p w:rsidR="00591220" w:rsidRDefault="00591220">
      <w:pPr>
        <w:pStyle w:val="BodyText"/>
        <w:kinsoku w:val="0"/>
        <w:overflowPunct w:val="0"/>
        <w:ind w:left="0" w:firstLine="0"/>
      </w:pPr>
    </w:p>
    <w:p w:rsidR="00591220" w:rsidRDefault="00C61EB2">
      <w:pPr>
        <w:pStyle w:val="ListParagraph"/>
        <w:numPr>
          <w:ilvl w:val="1"/>
          <w:numId w:val="11"/>
        </w:numPr>
        <w:tabs>
          <w:tab w:val="left" w:pos="809"/>
        </w:tabs>
        <w:kinsoku w:val="0"/>
        <w:overflowPunct w:val="0"/>
        <w:ind w:right="122"/>
        <w:rPr>
          <w:rFonts w:ascii="Arial" w:hAnsi="Arial" w:cs="Arial"/>
          <w:sz w:val="22"/>
          <w:szCs w:val="22"/>
        </w:rPr>
      </w:pPr>
      <w:r>
        <w:rPr>
          <w:rFonts w:ascii="Arial" w:hAnsi="Arial" w:cs="Arial"/>
          <w:sz w:val="22"/>
          <w:szCs w:val="22"/>
        </w:rPr>
        <w:t>Any clarification given pursuant to this clause may also be issued to all other prospective</w:t>
      </w:r>
      <w:r>
        <w:rPr>
          <w:rFonts w:ascii="Arial" w:hAnsi="Arial" w:cs="Arial"/>
          <w:spacing w:val="-3"/>
          <w:sz w:val="22"/>
          <w:szCs w:val="22"/>
        </w:rPr>
        <w:t xml:space="preserve"> </w:t>
      </w:r>
      <w:r>
        <w:rPr>
          <w:rFonts w:ascii="Arial" w:hAnsi="Arial" w:cs="Arial"/>
          <w:sz w:val="22"/>
          <w:szCs w:val="22"/>
        </w:rPr>
        <w:t>Tenderers.</w:t>
      </w:r>
    </w:p>
    <w:p w:rsidR="00591220" w:rsidRDefault="00591220">
      <w:pPr>
        <w:pStyle w:val="BodyText"/>
        <w:kinsoku w:val="0"/>
        <w:overflowPunct w:val="0"/>
        <w:spacing w:before="10"/>
        <w:ind w:left="0" w:firstLine="0"/>
        <w:rPr>
          <w:sz w:val="21"/>
          <w:szCs w:val="21"/>
        </w:rPr>
      </w:pPr>
    </w:p>
    <w:p w:rsidR="00591220" w:rsidRDefault="00C61EB2">
      <w:pPr>
        <w:pStyle w:val="Heading2"/>
        <w:numPr>
          <w:ilvl w:val="0"/>
          <w:numId w:val="15"/>
        </w:numPr>
        <w:tabs>
          <w:tab w:val="left" w:pos="821"/>
        </w:tabs>
        <w:kinsoku w:val="0"/>
        <w:overflowPunct w:val="0"/>
        <w:rPr>
          <w:b w:val="0"/>
          <w:bCs w:val="0"/>
        </w:rPr>
      </w:pPr>
      <w:r>
        <w:t>Use of</w:t>
      </w:r>
      <w:r>
        <w:rPr>
          <w:spacing w:val="-3"/>
        </w:rPr>
        <w:t xml:space="preserve"> </w:t>
      </w:r>
      <w:r>
        <w:t>Subcontractors</w:t>
      </w:r>
    </w:p>
    <w:p w:rsidR="00591220" w:rsidRDefault="00591220">
      <w:pPr>
        <w:pStyle w:val="BodyText"/>
        <w:kinsoku w:val="0"/>
        <w:overflowPunct w:val="0"/>
        <w:spacing w:before="3"/>
        <w:ind w:left="0" w:firstLine="0"/>
        <w:rPr>
          <w:b/>
          <w:bCs/>
        </w:rPr>
      </w:pPr>
    </w:p>
    <w:p w:rsidR="00591220" w:rsidRDefault="00C61EB2">
      <w:pPr>
        <w:pStyle w:val="BodyText"/>
        <w:kinsoku w:val="0"/>
        <w:overflowPunct w:val="0"/>
        <w:ind w:left="820" w:right="114" w:firstLine="0"/>
        <w:jc w:val="both"/>
      </w:pPr>
      <w:r>
        <w:t>Where a Tenderer proposes to subcontract any part of the services, information relating</w:t>
      </w:r>
      <w:r>
        <w:rPr>
          <w:spacing w:val="-11"/>
        </w:rPr>
        <w:t xml:space="preserve"> </w:t>
      </w:r>
      <w:r>
        <w:t>to</w:t>
      </w:r>
      <w:r>
        <w:rPr>
          <w:spacing w:val="-11"/>
        </w:rPr>
        <w:t xml:space="preserve"> </w:t>
      </w:r>
      <w:r>
        <w:t>the</w:t>
      </w:r>
      <w:r>
        <w:rPr>
          <w:spacing w:val="-11"/>
        </w:rPr>
        <w:t xml:space="preserve"> </w:t>
      </w:r>
      <w:r>
        <w:t>subcontract</w:t>
      </w:r>
      <w:r>
        <w:rPr>
          <w:spacing w:val="-10"/>
        </w:rPr>
        <w:t xml:space="preserve"> </w:t>
      </w:r>
      <w:r>
        <w:t>must</w:t>
      </w:r>
      <w:r>
        <w:rPr>
          <w:spacing w:val="-8"/>
        </w:rPr>
        <w:t xml:space="preserve"> </w:t>
      </w:r>
      <w:r>
        <w:t>be</w:t>
      </w:r>
      <w:r>
        <w:rPr>
          <w:spacing w:val="-11"/>
        </w:rPr>
        <w:t xml:space="preserve"> </w:t>
      </w:r>
      <w:r>
        <w:t>detailed</w:t>
      </w:r>
      <w:r>
        <w:rPr>
          <w:spacing w:val="-9"/>
        </w:rPr>
        <w:t xml:space="preserve"> </w:t>
      </w:r>
      <w:r>
        <w:t>in</w:t>
      </w:r>
      <w:r>
        <w:rPr>
          <w:spacing w:val="-11"/>
        </w:rPr>
        <w:t xml:space="preserve"> </w:t>
      </w:r>
      <w:r>
        <w:t>the</w:t>
      </w:r>
      <w:r>
        <w:rPr>
          <w:spacing w:val="-14"/>
        </w:rPr>
        <w:t xml:space="preserve"> </w:t>
      </w:r>
      <w:r>
        <w:t>Tender,</w:t>
      </w:r>
      <w:r>
        <w:rPr>
          <w:spacing w:val="-10"/>
        </w:rPr>
        <w:t xml:space="preserve"> </w:t>
      </w:r>
      <w:r>
        <w:t>together</w:t>
      </w:r>
      <w:r>
        <w:rPr>
          <w:spacing w:val="-10"/>
        </w:rPr>
        <w:t xml:space="preserve"> </w:t>
      </w:r>
      <w:r>
        <w:t>with</w:t>
      </w:r>
      <w:r>
        <w:rPr>
          <w:spacing w:val="-9"/>
        </w:rPr>
        <w:t xml:space="preserve"> </w:t>
      </w:r>
      <w:r>
        <w:t>information</w:t>
      </w:r>
      <w:r>
        <w:rPr>
          <w:spacing w:val="-9"/>
        </w:rPr>
        <w:t xml:space="preserve"> </w:t>
      </w:r>
      <w:r>
        <w:t>on the relevant experience of each proposed subcontractor, and details of the work proposed to be undertaken shall be set out in Form 3 of this Tender</w:t>
      </w:r>
      <w:r>
        <w:rPr>
          <w:spacing w:val="-15"/>
        </w:rPr>
        <w:t xml:space="preserve"> </w:t>
      </w:r>
      <w:r>
        <w:t>Document.</w:t>
      </w:r>
    </w:p>
    <w:p w:rsidR="00591220" w:rsidRDefault="00591220">
      <w:pPr>
        <w:pStyle w:val="BodyText"/>
        <w:kinsoku w:val="0"/>
        <w:overflowPunct w:val="0"/>
        <w:spacing w:before="10"/>
        <w:ind w:left="0" w:firstLine="0"/>
        <w:rPr>
          <w:sz w:val="21"/>
          <w:szCs w:val="21"/>
        </w:rPr>
      </w:pPr>
    </w:p>
    <w:p w:rsidR="00591220" w:rsidRDefault="00C61EB2">
      <w:pPr>
        <w:pStyle w:val="Heading2"/>
        <w:numPr>
          <w:ilvl w:val="0"/>
          <w:numId w:val="15"/>
        </w:numPr>
        <w:tabs>
          <w:tab w:val="left" w:pos="821"/>
        </w:tabs>
        <w:kinsoku w:val="0"/>
        <w:overflowPunct w:val="0"/>
        <w:rPr>
          <w:b w:val="0"/>
          <w:bCs w:val="0"/>
        </w:rPr>
      </w:pPr>
      <w:r>
        <w:t>Probity of Tender</w:t>
      </w:r>
      <w:r>
        <w:rPr>
          <w:spacing w:val="-3"/>
        </w:rPr>
        <w:t xml:space="preserve"> </w:t>
      </w:r>
      <w:r>
        <w:t>Process</w:t>
      </w:r>
    </w:p>
    <w:p w:rsidR="00591220" w:rsidRDefault="00591220">
      <w:pPr>
        <w:pStyle w:val="BodyText"/>
        <w:kinsoku w:val="0"/>
        <w:overflowPunct w:val="0"/>
        <w:spacing w:before="3"/>
        <w:ind w:left="0" w:firstLine="0"/>
        <w:rPr>
          <w:b/>
          <w:bCs/>
        </w:rPr>
      </w:pPr>
    </w:p>
    <w:p w:rsidR="00591220" w:rsidRDefault="00C61EB2">
      <w:pPr>
        <w:pStyle w:val="BodyText"/>
        <w:kinsoku w:val="0"/>
        <w:overflowPunct w:val="0"/>
        <w:ind w:left="820" w:right="116" w:firstLine="0"/>
        <w:jc w:val="both"/>
      </w:pPr>
      <w:r>
        <w:t>The Statutory Declaration included in the Tender Return Schedules which addresses collusive tendering must be made and returned as part of the Tender. Council may also appoint a probity adviser. Both Council and Tenderers must comply with the reasonable requirements of any such adviser and any probity plan prepared by such adviser.</w:t>
      </w:r>
    </w:p>
    <w:p w:rsidR="00591220" w:rsidRDefault="00591220">
      <w:pPr>
        <w:pStyle w:val="BodyText"/>
        <w:kinsoku w:val="0"/>
        <w:overflowPunct w:val="0"/>
        <w:ind w:left="820" w:right="116" w:firstLine="0"/>
        <w:jc w:val="both"/>
        <w:sectPr w:rsidR="00591220">
          <w:pgSz w:w="11900" w:h="16850"/>
          <w:pgMar w:top="1620" w:right="1320" w:bottom="900" w:left="1340" w:header="726" w:footer="713" w:gutter="0"/>
          <w:cols w:space="720"/>
          <w:noEndnote/>
        </w:sectPr>
      </w:pPr>
    </w:p>
    <w:p w:rsidR="00591220" w:rsidRDefault="00591220">
      <w:pPr>
        <w:pStyle w:val="BodyText"/>
        <w:kinsoku w:val="0"/>
        <w:overflowPunct w:val="0"/>
        <w:ind w:left="0" w:firstLine="0"/>
        <w:rPr>
          <w:sz w:val="20"/>
          <w:szCs w:val="20"/>
        </w:rPr>
      </w:pPr>
    </w:p>
    <w:p w:rsidR="00591220" w:rsidRDefault="00591220">
      <w:pPr>
        <w:pStyle w:val="BodyText"/>
        <w:kinsoku w:val="0"/>
        <w:overflowPunct w:val="0"/>
        <w:spacing w:before="9"/>
        <w:ind w:left="0" w:firstLine="0"/>
        <w:rPr>
          <w:sz w:val="17"/>
          <w:szCs w:val="17"/>
        </w:rPr>
      </w:pPr>
    </w:p>
    <w:p w:rsidR="00591220" w:rsidRDefault="00C61EB2">
      <w:pPr>
        <w:pStyle w:val="Heading2"/>
        <w:numPr>
          <w:ilvl w:val="0"/>
          <w:numId w:val="15"/>
        </w:numPr>
        <w:tabs>
          <w:tab w:val="left" w:pos="821"/>
        </w:tabs>
        <w:kinsoku w:val="0"/>
        <w:overflowPunct w:val="0"/>
        <w:spacing w:before="72"/>
        <w:rPr>
          <w:b w:val="0"/>
          <w:bCs w:val="0"/>
        </w:rPr>
      </w:pPr>
      <w:r>
        <w:t>Conflict of</w:t>
      </w:r>
      <w:r>
        <w:rPr>
          <w:spacing w:val="-7"/>
        </w:rPr>
        <w:t xml:space="preserve"> </w:t>
      </w:r>
      <w:r>
        <w:t>Interest</w:t>
      </w:r>
    </w:p>
    <w:p w:rsidR="00591220" w:rsidRDefault="00591220">
      <w:pPr>
        <w:pStyle w:val="BodyText"/>
        <w:kinsoku w:val="0"/>
        <w:overflowPunct w:val="0"/>
        <w:ind w:left="0" w:firstLine="0"/>
        <w:rPr>
          <w:b/>
          <w:bCs/>
        </w:rPr>
      </w:pPr>
    </w:p>
    <w:p w:rsidR="00591220" w:rsidRDefault="00C61EB2">
      <w:pPr>
        <w:pStyle w:val="BodyText"/>
        <w:kinsoku w:val="0"/>
        <w:overflowPunct w:val="0"/>
        <w:ind w:left="820" w:right="118" w:firstLine="0"/>
        <w:jc w:val="both"/>
      </w:pPr>
      <w:r>
        <w:t>Tenderers must inform the Council of any circumstances or relationships which may constitute a conflict or potential conflict of interest if the Tenderer is awarded the contract. If any conflict or potential conflict exists the Tenderer should advise how it proposes to address</w:t>
      </w:r>
      <w:r>
        <w:rPr>
          <w:spacing w:val="-6"/>
        </w:rPr>
        <w:t xml:space="preserve"> </w:t>
      </w:r>
      <w:r>
        <w:t>this.</w:t>
      </w:r>
    </w:p>
    <w:p w:rsidR="00591220" w:rsidRDefault="00591220">
      <w:pPr>
        <w:pStyle w:val="BodyText"/>
        <w:kinsoku w:val="0"/>
        <w:overflowPunct w:val="0"/>
        <w:spacing w:before="7"/>
        <w:ind w:left="0" w:firstLine="0"/>
        <w:rPr>
          <w:sz w:val="21"/>
          <w:szCs w:val="21"/>
        </w:rPr>
      </w:pPr>
    </w:p>
    <w:p w:rsidR="00591220" w:rsidRDefault="00C61EB2">
      <w:pPr>
        <w:pStyle w:val="Heading2"/>
        <w:numPr>
          <w:ilvl w:val="0"/>
          <w:numId w:val="15"/>
        </w:numPr>
        <w:tabs>
          <w:tab w:val="left" w:pos="821"/>
        </w:tabs>
        <w:kinsoku w:val="0"/>
        <w:overflowPunct w:val="0"/>
        <w:rPr>
          <w:b w:val="0"/>
          <w:bCs w:val="0"/>
        </w:rPr>
      </w:pPr>
      <w:r>
        <w:t>Information for</w:t>
      </w:r>
      <w:r>
        <w:rPr>
          <w:spacing w:val="-5"/>
        </w:rPr>
        <w:t xml:space="preserve"> </w:t>
      </w:r>
      <w:r>
        <w:t>Evaluation</w:t>
      </w:r>
    </w:p>
    <w:p w:rsidR="00591220" w:rsidRDefault="00591220">
      <w:pPr>
        <w:pStyle w:val="BodyText"/>
        <w:kinsoku w:val="0"/>
        <w:overflowPunct w:val="0"/>
        <w:spacing w:before="3"/>
        <w:ind w:left="0" w:firstLine="0"/>
        <w:rPr>
          <w:b/>
          <w:bCs/>
        </w:rPr>
      </w:pPr>
    </w:p>
    <w:p w:rsidR="00591220" w:rsidRDefault="00C61EB2">
      <w:pPr>
        <w:pStyle w:val="BodyText"/>
        <w:kinsoku w:val="0"/>
        <w:overflowPunct w:val="0"/>
        <w:ind w:left="820" w:right="114" w:firstLine="0"/>
        <w:jc w:val="both"/>
      </w:pPr>
      <w:r>
        <w:t>Tenderers may submit additional information in support of their Tender as may be considered necessary for evaluation of any methods, systems, processes, personnel, plant</w:t>
      </w:r>
      <w:r>
        <w:rPr>
          <w:spacing w:val="-11"/>
        </w:rPr>
        <w:t xml:space="preserve"> </w:t>
      </w:r>
      <w:r>
        <w:t>or</w:t>
      </w:r>
      <w:r>
        <w:rPr>
          <w:spacing w:val="-12"/>
        </w:rPr>
        <w:t xml:space="preserve"> </w:t>
      </w:r>
      <w:r>
        <w:t>equipment</w:t>
      </w:r>
      <w:r>
        <w:rPr>
          <w:spacing w:val="-14"/>
        </w:rPr>
        <w:t xml:space="preserve"> </w:t>
      </w:r>
      <w:r>
        <w:t>they</w:t>
      </w:r>
      <w:r>
        <w:rPr>
          <w:spacing w:val="-15"/>
        </w:rPr>
        <w:t xml:space="preserve"> </w:t>
      </w:r>
      <w:r>
        <w:t>propose</w:t>
      </w:r>
      <w:r>
        <w:rPr>
          <w:spacing w:val="-15"/>
        </w:rPr>
        <w:t xml:space="preserve"> </w:t>
      </w:r>
      <w:r>
        <w:t>to</w:t>
      </w:r>
      <w:r>
        <w:rPr>
          <w:spacing w:val="-12"/>
        </w:rPr>
        <w:t xml:space="preserve"> </w:t>
      </w:r>
      <w:r>
        <w:t>use</w:t>
      </w:r>
      <w:r>
        <w:rPr>
          <w:spacing w:val="-15"/>
        </w:rPr>
        <w:t xml:space="preserve"> </w:t>
      </w:r>
      <w:r>
        <w:t>in</w:t>
      </w:r>
      <w:r>
        <w:rPr>
          <w:spacing w:val="-12"/>
        </w:rPr>
        <w:t xml:space="preserve"> </w:t>
      </w:r>
      <w:r>
        <w:t>the</w:t>
      </w:r>
      <w:r>
        <w:rPr>
          <w:spacing w:val="-15"/>
        </w:rPr>
        <w:t xml:space="preserve"> </w:t>
      </w:r>
      <w:r>
        <w:t>performance</w:t>
      </w:r>
      <w:r>
        <w:rPr>
          <w:spacing w:val="-15"/>
        </w:rPr>
        <w:t xml:space="preserve"> </w:t>
      </w:r>
      <w:r>
        <w:t>of</w:t>
      </w:r>
      <w:r>
        <w:rPr>
          <w:spacing w:val="-11"/>
        </w:rPr>
        <w:t xml:space="preserve"> </w:t>
      </w:r>
      <w:r>
        <w:t>the</w:t>
      </w:r>
      <w:r>
        <w:rPr>
          <w:spacing w:val="-11"/>
        </w:rPr>
        <w:t xml:space="preserve"> </w:t>
      </w:r>
      <w:r>
        <w:t>contract.</w:t>
      </w:r>
      <w:r>
        <w:rPr>
          <w:spacing w:val="-13"/>
        </w:rPr>
        <w:t xml:space="preserve"> </w:t>
      </w:r>
      <w:r>
        <w:t>The</w:t>
      </w:r>
      <w:r>
        <w:rPr>
          <w:spacing w:val="-12"/>
        </w:rPr>
        <w:t xml:space="preserve"> </w:t>
      </w:r>
      <w:r>
        <w:t>Council reserves the right to clarify with any Tenderer the contents of any</w:t>
      </w:r>
      <w:r>
        <w:rPr>
          <w:spacing w:val="-27"/>
        </w:rPr>
        <w:t xml:space="preserve"> </w:t>
      </w:r>
      <w:r>
        <w:t>information.</w:t>
      </w:r>
    </w:p>
    <w:p w:rsidR="00591220" w:rsidRDefault="00591220">
      <w:pPr>
        <w:pStyle w:val="BodyText"/>
        <w:kinsoku w:val="0"/>
        <w:overflowPunct w:val="0"/>
        <w:spacing w:before="10"/>
        <w:ind w:left="0" w:firstLine="0"/>
        <w:rPr>
          <w:sz w:val="21"/>
          <w:szCs w:val="21"/>
        </w:rPr>
      </w:pPr>
    </w:p>
    <w:p w:rsidR="00591220" w:rsidRDefault="00C61EB2">
      <w:pPr>
        <w:pStyle w:val="Heading2"/>
        <w:numPr>
          <w:ilvl w:val="0"/>
          <w:numId w:val="15"/>
        </w:numPr>
        <w:tabs>
          <w:tab w:val="left" w:pos="821"/>
        </w:tabs>
        <w:kinsoku w:val="0"/>
        <w:overflowPunct w:val="0"/>
        <w:rPr>
          <w:b w:val="0"/>
          <w:bCs w:val="0"/>
        </w:rPr>
      </w:pPr>
      <w:r>
        <w:t>Tenderer Not to Solicit the Council and its</w:t>
      </w:r>
      <w:r>
        <w:rPr>
          <w:spacing w:val="-17"/>
        </w:rPr>
        <w:t xml:space="preserve"> </w:t>
      </w:r>
      <w:r>
        <w:t>Employees</w:t>
      </w:r>
    </w:p>
    <w:p w:rsidR="00591220" w:rsidRDefault="00591220">
      <w:pPr>
        <w:pStyle w:val="BodyText"/>
        <w:kinsoku w:val="0"/>
        <w:overflowPunct w:val="0"/>
        <w:spacing w:before="3"/>
        <w:ind w:left="0" w:firstLine="0"/>
        <w:rPr>
          <w:b/>
          <w:bCs/>
        </w:rPr>
      </w:pPr>
    </w:p>
    <w:p w:rsidR="00591220" w:rsidRDefault="00C61EB2">
      <w:pPr>
        <w:pStyle w:val="BodyText"/>
        <w:kinsoku w:val="0"/>
        <w:overflowPunct w:val="0"/>
        <w:ind w:left="820" w:right="113" w:firstLine="0"/>
        <w:jc w:val="both"/>
      </w:pPr>
      <w:r>
        <w:t>The Tenderer and its representatives must not attempt to interview or to discuss this Tender with the Mayor, Councillors, or employees of Council, other than the Superintendent.</w:t>
      </w:r>
    </w:p>
    <w:p w:rsidR="00591220" w:rsidRDefault="00591220">
      <w:pPr>
        <w:pStyle w:val="BodyText"/>
        <w:kinsoku w:val="0"/>
        <w:overflowPunct w:val="0"/>
        <w:spacing w:before="10"/>
        <w:ind w:left="0" w:firstLine="0"/>
        <w:rPr>
          <w:sz w:val="21"/>
          <w:szCs w:val="21"/>
        </w:rPr>
      </w:pPr>
    </w:p>
    <w:p w:rsidR="00591220" w:rsidRDefault="00C61EB2">
      <w:pPr>
        <w:pStyle w:val="Heading2"/>
        <w:numPr>
          <w:ilvl w:val="0"/>
          <w:numId w:val="15"/>
        </w:numPr>
        <w:tabs>
          <w:tab w:val="left" w:pos="821"/>
        </w:tabs>
        <w:kinsoku w:val="0"/>
        <w:overflowPunct w:val="0"/>
        <w:rPr>
          <w:b w:val="0"/>
          <w:bCs w:val="0"/>
        </w:rPr>
      </w:pPr>
      <w:r>
        <w:t>Local</w:t>
      </w:r>
      <w:r>
        <w:rPr>
          <w:spacing w:val="-1"/>
        </w:rPr>
        <w:t xml:space="preserve"> </w:t>
      </w:r>
      <w:r>
        <w:t>Suppliers</w:t>
      </w:r>
    </w:p>
    <w:p w:rsidR="00591220" w:rsidRDefault="00591220">
      <w:pPr>
        <w:pStyle w:val="BodyText"/>
        <w:kinsoku w:val="0"/>
        <w:overflowPunct w:val="0"/>
        <w:spacing w:before="3"/>
        <w:ind w:left="0" w:firstLine="0"/>
        <w:rPr>
          <w:b/>
          <w:bCs/>
        </w:rPr>
      </w:pPr>
    </w:p>
    <w:p w:rsidR="00591220" w:rsidRDefault="00C61EB2">
      <w:pPr>
        <w:pStyle w:val="BodyText"/>
        <w:kinsoku w:val="0"/>
        <w:overflowPunct w:val="0"/>
        <w:ind w:left="808" w:right="118" w:hanging="708"/>
        <w:jc w:val="both"/>
      </w:pPr>
      <w:r>
        <w:t xml:space="preserve">16.1 </w:t>
      </w:r>
      <w:r w:rsidR="00B16C43">
        <w:t xml:space="preserve">  </w:t>
      </w:r>
      <w:r>
        <w:t>The Council supports development of local industry within the principle of value for money and, where appropriate, Tenderers should highlight the commercial, technical and economic benefits of the local content contained in their</w:t>
      </w:r>
      <w:r>
        <w:rPr>
          <w:spacing w:val="-21"/>
        </w:rPr>
        <w:t xml:space="preserve"> </w:t>
      </w:r>
      <w:r>
        <w:t>Tender.</w:t>
      </w:r>
    </w:p>
    <w:p w:rsidR="00591220" w:rsidRDefault="00591220">
      <w:pPr>
        <w:pStyle w:val="BodyText"/>
        <w:kinsoku w:val="0"/>
        <w:overflowPunct w:val="0"/>
        <w:spacing w:before="10"/>
        <w:ind w:left="0" w:firstLine="0"/>
        <w:rPr>
          <w:sz w:val="21"/>
          <w:szCs w:val="21"/>
        </w:rPr>
      </w:pPr>
    </w:p>
    <w:p w:rsidR="00591220" w:rsidRDefault="00C61EB2">
      <w:pPr>
        <w:pStyle w:val="Heading2"/>
        <w:numPr>
          <w:ilvl w:val="0"/>
          <w:numId w:val="15"/>
        </w:numPr>
        <w:tabs>
          <w:tab w:val="left" w:pos="821"/>
        </w:tabs>
        <w:kinsoku w:val="0"/>
        <w:overflowPunct w:val="0"/>
        <w:rPr>
          <w:b w:val="0"/>
          <w:bCs w:val="0"/>
        </w:rPr>
      </w:pPr>
      <w:r>
        <w:t>Control of Confidential</w:t>
      </w:r>
      <w:r>
        <w:rPr>
          <w:spacing w:val="-8"/>
        </w:rPr>
        <w:t xml:space="preserve"> </w:t>
      </w:r>
      <w:r>
        <w:t>Information</w:t>
      </w:r>
    </w:p>
    <w:p w:rsidR="00591220" w:rsidRDefault="00591220">
      <w:pPr>
        <w:pStyle w:val="BodyText"/>
        <w:kinsoku w:val="0"/>
        <w:overflowPunct w:val="0"/>
        <w:spacing w:before="3"/>
        <w:ind w:left="0" w:firstLine="0"/>
        <w:rPr>
          <w:b/>
          <w:bCs/>
        </w:rPr>
      </w:pPr>
    </w:p>
    <w:p w:rsidR="00591220" w:rsidRDefault="00C61EB2">
      <w:pPr>
        <w:pStyle w:val="BodyText"/>
        <w:kinsoku w:val="0"/>
        <w:overflowPunct w:val="0"/>
        <w:ind w:left="892" w:firstLine="0"/>
        <w:jc w:val="both"/>
      </w:pPr>
      <w:r>
        <w:t>Neither Council nor the Tenderer</w:t>
      </w:r>
      <w:r>
        <w:rPr>
          <w:spacing w:val="-11"/>
        </w:rPr>
        <w:t xml:space="preserve"> </w:t>
      </w:r>
      <w:r>
        <w:t>may:</w:t>
      </w:r>
    </w:p>
    <w:p w:rsidR="00591220" w:rsidRDefault="00591220">
      <w:pPr>
        <w:pStyle w:val="BodyText"/>
        <w:kinsoku w:val="0"/>
        <w:overflowPunct w:val="0"/>
        <w:ind w:left="0" w:firstLine="0"/>
      </w:pPr>
    </w:p>
    <w:p w:rsidR="00591220" w:rsidRDefault="00C61EB2">
      <w:pPr>
        <w:pStyle w:val="ListParagraph"/>
        <w:numPr>
          <w:ilvl w:val="1"/>
          <w:numId w:val="15"/>
        </w:numPr>
        <w:tabs>
          <w:tab w:val="left" w:pos="1541"/>
        </w:tabs>
        <w:kinsoku w:val="0"/>
        <w:overflowPunct w:val="0"/>
        <w:ind w:right="116"/>
        <w:jc w:val="both"/>
        <w:rPr>
          <w:rFonts w:ascii="Arial" w:hAnsi="Arial" w:cs="Arial"/>
          <w:sz w:val="22"/>
          <w:szCs w:val="22"/>
        </w:rPr>
      </w:pPr>
      <w:r>
        <w:rPr>
          <w:rFonts w:ascii="Arial" w:hAnsi="Arial" w:cs="Arial"/>
          <w:sz w:val="22"/>
          <w:szCs w:val="22"/>
        </w:rPr>
        <w:t>Without the written consent of the other, use Confidential Information for any purpose other than the performance of that person’s obligations under the contract or in the assessment of the</w:t>
      </w:r>
      <w:r>
        <w:rPr>
          <w:rFonts w:ascii="Arial" w:hAnsi="Arial" w:cs="Arial"/>
          <w:spacing w:val="-8"/>
          <w:sz w:val="22"/>
          <w:szCs w:val="22"/>
        </w:rPr>
        <w:t xml:space="preserve"> </w:t>
      </w:r>
      <w:r>
        <w:rPr>
          <w:rFonts w:ascii="Arial" w:hAnsi="Arial" w:cs="Arial"/>
          <w:sz w:val="22"/>
          <w:szCs w:val="22"/>
        </w:rPr>
        <w:t>Tender;</w:t>
      </w:r>
    </w:p>
    <w:p w:rsidR="00591220" w:rsidRDefault="00591220">
      <w:pPr>
        <w:pStyle w:val="BodyText"/>
        <w:kinsoku w:val="0"/>
        <w:overflowPunct w:val="0"/>
        <w:spacing w:before="10"/>
        <w:ind w:left="0" w:firstLine="0"/>
        <w:rPr>
          <w:sz w:val="21"/>
          <w:szCs w:val="21"/>
        </w:rPr>
      </w:pPr>
    </w:p>
    <w:p w:rsidR="00591220" w:rsidRDefault="00C61EB2">
      <w:pPr>
        <w:pStyle w:val="ListParagraph"/>
        <w:numPr>
          <w:ilvl w:val="1"/>
          <w:numId w:val="15"/>
        </w:numPr>
        <w:tabs>
          <w:tab w:val="left" w:pos="1541"/>
        </w:tabs>
        <w:kinsoku w:val="0"/>
        <w:overflowPunct w:val="0"/>
        <w:ind w:right="120"/>
        <w:jc w:val="both"/>
        <w:rPr>
          <w:rFonts w:ascii="Arial" w:hAnsi="Arial" w:cs="Arial"/>
          <w:sz w:val="22"/>
          <w:szCs w:val="22"/>
        </w:rPr>
      </w:pPr>
      <w:r>
        <w:rPr>
          <w:rFonts w:ascii="Arial" w:hAnsi="Arial" w:cs="Arial"/>
          <w:sz w:val="22"/>
          <w:szCs w:val="22"/>
        </w:rPr>
        <w:t>Disclose (and must ensure that its employees do not disclose) Confidential Information to any third party, except in accordance with the procedure set</w:t>
      </w:r>
      <w:r>
        <w:rPr>
          <w:rFonts w:ascii="Arial" w:hAnsi="Arial" w:cs="Arial"/>
          <w:spacing w:val="-39"/>
          <w:sz w:val="22"/>
          <w:szCs w:val="22"/>
        </w:rPr>
        <w:t xml:space="preserve"> </w:t>
      </w:r>
      <w:r>
        <w:rPr>
          <w:rFonts w:ascii="Arial" w:hAnsi="Arial" w:cs="Arial"/>
          <w:sz w:val="22"/>
          <w:szCs w:val="22"/>
        </w:rPr>
        <w:t>out in this Clause;</w:t>
      </w:r>
      <w:r>
        <w:rPr>
          <w:rFonts w:ascii="Arial" w:hAnsi="Arial" w:cs="Arial"/>
          <w:spacing w:val="-4"/>
          <w:sz w:val="22"/>
          <w:szCs w:val="22"/>
        </w:rPr>
        <w:t xml:space="preserve"> </w:t>
      </w:r>
      <w:r>
        <w:rPr>
          <w:rFonts w:ascii="Arial" w:hAnsi="Arial" w:cs="Arial"/>
          <w:sz w:val="22"/>
          <w:szCs w:val="22"/>
        </w:rPr>
        <w:t>and</w:t>
      </w:r>
    </w:p>
    <w:p w:rsidR="00591220" w:rsidRDefault="00591220">
      <w:pPr>
        <w:pStyle w:val="BodyText"/>
        <w:kinsoku w:val="0"/>
        <w:overflowPunct w:val="0"/>
        <w:ind w:left="0" w:firstLine="0"/>
      </w:pPr>
    </w:p>
    <w:p w:rsidR="00591220" w:rsidRDefault="00C61EB2">
      <w:pPr>
        <w:pStyle w:val="ListParagraph"/>
        <w:numPr>
          <w:ilvl w:val="1"/>
          <w:numId w:val="15"/>
        </w:numPr>
        <w:tabs>
          <w:tab w:val="left" w:pos="821"/>
        </w:tabs>
        <w:kinsoku w:val="0"/>
        <w:overflowPunct w:val="0"/>
        <w:ind w:left="820" w:right="113"/>
        <w:rPr>
          <w:rFonts w:ascii="Arial" w:hAnsi="Arial" w:cs="Arial"/>
          <w:sz w:val="22"/>
          <w:szCs w:val="22"/>
        </w:rPr>
      </w:pPr>
      <w:r>
        <w:rPr>
          <w:rFonts w:ascii="Arial" w:hAnsi="Arial" w:cs="Arial"/>
          <w:sz w:val="22"/>
          <w:szCs w:val="22"/>
        </w:rPr>
        <w:t>Allow its employees access to Confidential Information without ensuring that those employees are aware of Confidentiality</w:t>
      </w:r>
      <w:r>
        <w:rPr>
          <w:rFonts w:ascii="Arial" w:hAnsi="Arial" w:cs="Arial"/>
          <w:spacing w:val="-14"/>
          <w:sz w:val="22"/>
          <w:szCs w:val="22"/>
        </w:rPr>
        <w:t xml:space="preserve"> </w:t>
      </w:r>
      <w:r>
        <w:rPr>
          <w:rFonts w:ascii="Arial" w:hAnsi="Arial" w:cs="Arial"/>
          <w:sz w:val="22"/>
          <w:szCs w:val="22"/>
        </w:rPr>
        <w:t>requirements.</w:t>
      </w:r>
    </w:p>
    <w:p w:rsidR="00591220" w:rsidRDefault="00591220">
      <w:pPr>
        <w:pStyle w:val="ListParagraph"/>
        <w:numPr>
          <w:ilvl w:val="1"/>
          <w:numId w:val="15"/>
        </w:numPr>
        <w:tabs>
          <w:tab w:val="left" w:pos="821"/>
        </w:tabs>
        <w:kinsoku w:val="0"/>
        <w:overflowPunct w:val="0"/>
        <w:ind w:left="820" w:right="113"/>
        <w:rPr>
          <w:rFonts w:ascii="Arial" w:hAnsi="Arial" w:cs="Arial"/>
          <w:sz w:val="22"/>
          <w:szCs w:val="22"/>
        </w:rPr>
        <w:sectPr w:rsidR="00591220">
          <w:pgSz w:w="11900" w:h="16850"/>
          <w:pgMar w:top="1620" w:right="1320" w:bottom="900" w:left="1340" w:header="726" w:footer="713" w:gutter="0"/>
          <w:cols w:space="720"/>
          <w:noEndnote/>
        </w:sectPr>
      </w:pPr>
    </w:p>
    <w:p w:rsidR="00591220" w:rsidRDefault="00591220">
      <w:pPr>
        <w:pStyle w:val="BodyText"/>
        <w:kinsoku w:val="0"/>
        <w:overflowPunct w:val="0"/>
        <w:spacing w:before="8"/>
        <w:ind w:left="0" w:firstLine="0"/>
        <w:rPr>
          <w:sz w:val="15"/>
          <w:szCs w:val="15"/>
        </w:rPr>
      </w:pPr>
    </w:p>
    <w:p w:rsidR="00591220" w:rsidRDefault="00C61EB2">
      <w:pPr>
        <w:pStyle w:val="Heading2"/>
        <w:numPr>
          <w:ilvl w:val="0"/>
          <w:numId w:val="15"/>
        </w:numPr>
        <w:tabs>
          <w:tab w:val="left" w:pos="821"/>
        </w:tabs>
        <w:kinsoku w:val="0"/>
        <w:overflowPunct w:val="0"/>
        <w:spacing w:before="72"/>
        <w:rPr>
          <w:b w:val="0"/>
          <w:bCs w:val="0"/>
        </w:rPr>
      </w:pPr>
      <w:r>
        <w:t>Release of Tender</w:t>
      </w:r>
      <w:r>
        <w:rPr>
          <w:spacing w:val="-4"/>
        </w:rPr>
        <w:t xml:space="preserve"> </w:t>
      </w:r>
      <w:r>
        <w:t>Details</w:t>
      </w:r>
    </w:p>
    <w:p w:rsidR="00591220" w:rsidRDefault="00591220">
      <w:pPr>
        <w:pStyle w:val="BodyText"/>
        <w:kinsoku w:val="0"/>
        <w:overflowPunct w:val="0"/>
        <w:spacing w:before="3"/>
        <w:ind w:left="0" w:firstLine="0"/>
        <w:rPr>
          <w:b/>
          <w:bCs/>
        </w:rPr>
      </w:pPr>
    </w:p>
    <w:p w:rsidR="00591220" w:rsidRDefault="00C61EB2">
      <w:pPr>
        <w:pStyle w:val="ListParagraph"/>
        <w:numPr>
          <w:ilvl w:val="1"/>
          <w:numId w:val="10"/>
        </w:numPr>
        <w:tabs>
          <w:tab w:val="left" w:pos="809"/>
        </w:tabs>
        <w:kinsoku w:val="0"/>
        <w:overflowPunct w:val="0"/>
        <w:ind w:right="119"/>
        <w:jc w:val="both"/>
        <w:rPr>
          <w:rFonts w:ascii="Arial" w:hAnsi="Arial" w:cs="Arial"/>
          <w:sz w:val="22"/>
          <w:szCs w:val="22"/>
        </w:rPr>
      </w:pPr>
      <w:r>
        <w:rPr>
          <w:rFonts w:ascii="Arial" w:hAnsi="Arial" w:cs="Arial"/>
          <w:sz w:val="22"/>
          <w:szCs w:val="22"/>
        </w:rPr>
        <w:t>Information</w:t>
      </w:r>
      <w:r>
        <w:rPr>
          <w:rFonts w:ascii="Arial" w:hAnsi="Arial" w:cs="Arial"/>
          <w:spacing w:val="-7"/>
          <w:sz w:val="22"/>
          <w:szCs w:val="22"/>
        </w:rPr>
        <w:t xml:space="preserve"> </w:t>
      </w:r>
      <w:r>
        <w:rPr>
          <w:rFonts w:ascii="Arial" w:hAnsi="Arial" w:cs="Arial"/>
          <w:sz w:val="22"/>
          <w:szCs w:val="22"/>
        </w:rPr>
        <w:t>provided</w:t>
      </w:r>
      <w:r>
        <w:rPr>
          <w:rFonts w:ascii="Arial" w:hAnsi="Arial" w:cs="Arial"/>
          <w:spacing w:val="-6"/>
          <w:sz w:val="22"/>
          <w:szCs w:val="22"/>
        </w:rPr>
        <w:t xml:space="preserve"> </w:t>
      </w:r>
      <w:r>
        <w:rPr>
          <w:rFonts w:ascii="Arial" w:hAnsi="Arial" w:cs="Arial"/>
          <w:sz w:val="22"/>
          <w:szCs w:val="22"/>
        </w:rPr>
        <w:t>in</w:t>
      </w:r>
      <w:r>
        <w:rPr>
          <w:rFonts w:ascii="Arial" w:hAnsi="Arial" w:cs="Arial"/>
          <w:spacing w:val="-6"/>
          <w:sz w:val="22"/>
          <w:szCs w:val="22"/>
        </w:rPr>
        <w:t xml:space="preserve"> </w:t>
      </w:r>
      <w:r>
        <w:rPr>
          <w:rFonts w:ascii="Arial" w:hAnsi="Arial" w:cs="Arial"/>
          <w:sz w:val="22"/>
          <w:szCs w:val="22"/>
        </w:rPr>
        <w:t>this</w:t>
      </w:r>
      <w:r>
        <w:rPr>
          <w:rFonts w:ascii="Arial" w:hAnsi="Arial" w:cs="Arial"/>
          <w:spacing w:val="-6"/>
          <w:sz w:val="22"/>
          <w:szCs w:val="22"/>
        </w:rPr>
        <w:t xml:space="preserve"> </w:t>
      </w:r>
      <w:r>
        <w:rPr>
          <w:rFonts w:ascii="Arial" w:hAnsi="Arial" w:cs="Arial"/>
          <w:sz w:val="22"/>
          <w:szCs w:val="22"/>
        </w:rPr>
        <w:t>Request</w:t>
      </w:r>
      <w:r>
        <w:rPr>
          <w:rFonts w:ascii="Arial" w:hAnsi="Arial" w:cs="Arial"/>
          <w:spacing w:val="-9"/>
          <w:sz w:val="22"/>
          <w:szCs w:val="22"/>
        </w:rPr>
        <w:t xml:space="preserve"> </w:t>
      </w:r>
      <w:r>
        <w:rPr>
          <w:rFonts w:ascii="Arial" w:hAnsi="Arial" w:cs="Arial"/>
          <w:sz w:val="22"/>
          <w:szCs w:val="22"/>
        </w:rPr>
        <w:t>for</w:t>
      </w:r>
      <w:r>
        <w:rPr>
          <w:rFonts w:ascii="Arial" w:hAnsi="Arial" w:cs="Arial"/>
          <w:spacing w:val="-8"/>
          <w:sz w:val="22"/>
          <w:szCs w:val="22"/>
        </w:rPr>
        <w:t xml:space="preserve"> </w:t>
      </w:r>
      <w:r>
        <w:rPr>
          <w:rFonts w:ascii="Arial" w:hAnsi="Arial" w:cs="Arial"/>
          <w:sz w:val="22"/>
          <w:szCs w:val="22"/>
        </w:rPr>
        <w:t>Tender</w:t>
      </w:r>
      <w:r>
        <w:rPr>
          <w:rFonts w:ascii="Arial" w:hAnsi="Arial" w:cs="Arial"/>
          <w:spacing w:val="-5"/>
          <w:sz w:val="22"/>
          <w:szCs w:val="22"/>
        </w:rPr>
        <w:t xml:space="preserve"> </w:t>
      </w:r>
      <w:r>
        <w:rPr>
          <w:rFonts w:ascii="Arial" w:hAnsi="Arial" w:cs="Arial"/>
          <w:sz w:val="22"/>
          <w:szCs w:val="22"/>
        </w:rPr>
        <w:t>or</w:t>
      </w:r>
      <w:r>
        <w:rPr>
          <w:rFonts w:ascii="Arial" w:hAnsi="Arial" w:cs="Arial"/>
          <w:spacing w:val="-5"/>
          <w:sz w:val="22"/>
          <w:szCs w:val="22"/>
        </w:rPr>
        <w:t xml:space="preserve"> </w:t>
      </w:r>
      <w:r>
        <w:rPr>
          <w:rFonts w:ascii="Arial" w:hAnsi="Arial" w:cs="Arial"/>
          <w:sz w:val="22"/>
          <w:szCs w:val="22"/>
        </w:rPr>
        <w:t>imparted</w:t>
      </w:r>
      <w:r>
        <w:rPr>
          <w:rFonts w:ascii="Arial" w:hAnsi="Arial" w:cs="Arial"/>
          <w:spacing w:val="-9"/>
          <w:sz w:val="22"/>
          <w:szCs w:val="22"/>
        </w:rPr>
        <w:t xml:space="preserve"> </w:t>
      </w:r>
      <w:r>
        <w:rPr>
          <w:rFonts w:ascii="Arial" w:hAnsi="Arial" w:cs="Arial"/>
          <w:sz w:val="22"/>
          <w:szCs w:val="22"/>
        </w:rPr>
        <w:t>to</w:t>
      </w:r>
      <w:r>
        <w:rPr>
          <w:rFonts w:ascii="Arial" w:hAnsi="Arial" w:cs="Arial"/>
          <w:spacing w:val="-6"/>
          <w:sz w:val="22"/>
          <w:szCs w:val="22"/>
        </w:rPr>
        <w:t xml:space="preserve"> </w:t>
      </w:r>
      <w:r>
        <w:rPr>
          <w:rFonts w:ascii="Arial" w:hAnsi="Arial" w:cs="Arial"/>
          <w:sz w:val="22"/>
          <w:szCs w:val="22"/>
        </w:rPr>
        <w:t>any</w:t>
      </w:r>
      <w:r>
        <w:rPr>
          <w:rFonts w:ascii="Arial" w:hAnsi="Arial" w:cs="Arial"/>
          <w:spacing w:val="-8"/>
          <w:sz w:val="22"/>
          <w:szCs w:val="22"/>
        </w:rPr>
        <w:t xml:space="preserve"> </w:t>
      </w:r>
      <w:r>
        <w:rPr>
          <w:rFonts w:ascii="Arial" w:hAnsi="Arial" w:cs="Arial"/>
          <w:sz w:val="22"/>
          <w:szCs w:val="22"/>
        </w:rPr>
        <w:t>Tenderer</w:t>
      </w:r>
      <w:r>
        <w:rPr>
          <w:rFonts w:ascii="Arial" w:hAnsi="Arial" w:cs="Arial"/>
          <w:spacing w:val="-6"/>
          <w:sz w:val="22"/>
          <w:szCs w:val="22"/>
        </w:rPr>
        <w:t xml:space="preserve"> </w:t>
      </w:r>
      <w:r>
        <w:rPr>
          <w:rFonts w:ascii="Arial" w:hAnsi="Arial" w:cs="Arial"/>
          <w:sz w:val="22"/>
          <w:szCs w:val="22"/>
        </w:rPr>
        <w:t>as</w:t>
      </w:r>
      <w:r>
        <w:rPr>
          <w:rFonts w:ascii="Arial" w:hAnsi="Arial" w:cs="Arial"/>
          <w:spacing w:val="-6"/>
          <w:sz w:val="22"/>
          <w:szCs w:val="22"/>
        </w:rPr>
        <w:t xml:space="preserve"> </w:t>
      </w:r>
      <w:r>
        <w:rPr>
          <w:rFonts w:ascii="Arial" w:hAnsi="Arial" w:cs="Arial"/>
          <w:sz w:val="22"/>
          <w:szCs w:val="22"/>
        </w:rPr>
        <w:t>part</w:t>
      </w:r>
      <w:r>
        <w:rPr>
          <w:rFonts w:ascii="Arial" w:hAnsi="Arial" w:cs="Arial"/>
          <w:spacing w:val="-5"/>
          <w:sz w:val="22"/>
          <w:szCs w:val="22"/>
        </w:rPr>
        <w:t xml:space="preserve"> </w:t>
      </w:r>
      <w:r>
        <w:rPr>
          <w:rFonts w:ascii="Arial" w:hAnsi="Arial" w:cs="Arial"/>
          <w:sz w:val="22"/>
          <w:szCs w:val="22"/>
        </w:rPr>
        <w:t>of the tendering process must only be used for the purpose of preparing and submitting a tender</w:t>
      </w:r>
      <w:r>
        <w:rPr>
          <w:rFonts w:ascii="Arial" w:hAnsi="Arial" w:cs="Arial"/>
          <w:spacing w:val="-4"/>
          <w:sz w:val="22"/>
          <w:szCs w:val="22"/>
        </w:rPr>
        <w:t xml:space="preserve"> </w:t>
      </w:r>
      <w:r>
        <w:rPr>
          <w:rFonts w:ascii="Arial" w:hAnsi="Arial" w:cs="Arial"/>
          <w:sz w:val="22"/>
          <w:szCs w:val="22"/>
        </w:rPr>
        <w:t>response.</w:t>
      </w:r>
    </w:p>
    <w:p w:rsidR="00591220" w:rsidRDefault="00591220">
      <w:pPr>
        <w:pStyle w:val="BodyText"/>
        <w:kinsoku w:val="0"/>
        <w:overflowPunct w:val="0"/>
        <w:ind w:left="0" w:firstLine="0"/>
      </w:pPr>
    </w:p>
    <w:p w:rsidR="00591220" w:rsidRDefault="00C61EB2">
      <w:pPr>
        <w:pStyle w:val="ListParagraph"/>
        <w:numPr>
          <w:ilvl w:val="1"/>
          <w:numId w:val="10"/>
        </w:numPr>
        <w:tabs>
          <w:tab w:val="left" w:pos="809"/>
        </w:tabs>
        <w:kinsoku w:val="0"/>
        <w:overflowPunct w:val="0"/>
        <w:ind w:right="117"/>
        <w:jc w:val="both"/>
        <w:rPr>
          <w:rFonts w:ascii="Arial" w:hAnsi="Arial" w:cs="Arial"/>
          <w:sz w:val="22"/>
          <w:szCs w:val="22"/>
        </w:rPr>
      </w:pPr>
      <w:r>
        <w:rPr>
          <w:rFonts w:ascii="Arial" w:hAnsi="Arial" w:cs="Arial"/>
          <w:sz w:val="22"/>
          <w:szCs w:val="22"/>
        </w:rPr>
        <w:t>Council reserves the right to disclose any or all information provided by Tenderers where disclosure</w:t>
      </w:r>
      <w:r>
        <w:rPr>
          <w:rFonts w:ascii="Arial" w:hAnsi="Arial" w:cs="Arial"/>
          <w:spacing w:val="-3"/>
          <w:sz w:val="22"/>
          <w:szCs w:val="22"/>
        </w:rPr>
        <w:t xml:space="preserve"> </w:t>
      </w:r>
      <w:r>
        <w:rPr>
          <w:rFonts w:ascii="Arial" w:hAnsi="Arial" w:cs="Arial"/>
          <w:sz w:val="22"/>
          <w:szCs w:val="22"/>
        </w:rPr>
        <w:t>is:</w:t>
      </w:r>
    </w:p>
    <w:p w:rsidR="00591220" w:rsidRDefault="00591220">
      <w:pPr>
        <w:pStyle w:val="BodyText"/>
        <w:kinsoku w:val="0"/>
        <w:overflowPunct w:val="0"/>
        <w:ind w:left="0" w:firstLine="0"/>
      </w:pPr>
    </w:p>
    <w:p w:rsidR="00591220" w:rsidRDefault="00C61EB2">
      <w:pPr>
        <w:pStyle w:val="ListParagraph"/>
        <w:numPr>
          <w:ilvl w:val="2"/>
          <w:numId w:val="10"/>
        </w:numPr>
        <w:tabs>
          <w:tab w:val="left" w:pos="1541"/>
        </w:tabs>
        <w:kinsoku w:val="0"/>
        <w:overflowPunct w:val="0"/>
        <w:rPr>
          <w:rFonts w:ascii="Arial" w:hAnsi="Arial" w:cs="Arial"/>
          <w:sz w:val="22"/>
          <w:szCs w:val="22"/>
        </w:rPr>
      </w:pPr>
      <w:r>
        <w:rPr>
          <w:rFonts w:ascii="Arial" w:hAnsi="Arial" w:cs="Arial"/>
          <w:sz w:val="22"/>
          <w:szCs w:val="22"/>
        </w:rPr>
        <w:t>Required or compelled by any order of a</w:t>
      </w:r>
      <w:r>
        <w:rPr>
          <w:rFonts w:ascii="Arial" w:hAnsi="Arial" w:cs="Arial"/>
          <w:spacing w:val="-10"/>
          <w:sz w:val="22"/>
          <w:szCs w:val="22"/>
        </w:rPr>
        <w:t xml:space="preserve"> </w:t>
      </w:r>
      <w:r>
        <w:rPr>
          <w:rFonts w:ascii="Arial" w:hAnsi="Arial" w:cs="Arial"/>
          <w:sz w:val="22"/>
          <w:szCs w:val="22"/>
        </w:rPr>
        <w:t>Court;</w:t>
      </w:r>
    </w:p>
    <w:p w:rsidR="00591220" w:rsidRDefault="00591220">
      <w:pPr>
        <w:pStyle w:val="BodyText"/>
        <w:kinsoku w:val="0"/>
        <w:overflowPunct w:val="0"/>
        <w:ind w:left="0" w:firstLine="0"/>
      </w:pPr>
    </w:p>
    <w:p w:rsidR="00591220" w:rsidRDefault="00C61EB2">
      <w:pPr>
        <w:pStyle w:val="ListParagraph"/>
        <w:numPr>
          <w:ilvl w:val="2"/>
          <w:numId w:val="10"/>
        </w:numPr>
        <w:tabs>
          <w:tab w:val="left" w:pos="1541"/>
        </w:tabs>
        <w:kinsoku w:val="0"/>
        <w:overflowPunct w:val="0"/>
        <w:rPr>
          <w:rFonts w:ascii="Arial" w:hAnsi="Arial" w:cs="Arial"/>
          <w:sz w:val="22"/>
          <w:szCs w:val="22"/>
        </w:rPr>
      </w:pPr>
      <w:r>
        <w:rPr>
          <w:rFonts w:ascii="Arial" w:hAnsi="Arial" w:cs="Arial"/>
          <w:sz w:val="22"/>
          <w:szCs w:val="22"/>
        </w:rPr>
        <w:t>Required or compelled by any</w:t>
      </w:r>
      <w:r>
        <w:rPr>
          <w:rFonts w:ascii="Arial" w:hAnsi="Arial" w:cs="Arial"/>
          <w:spacing w:val="-12"/>
          <w:sz w:val="22"/>
          <w:szCs w:val="22"/>
        </w:rPr>
        <w:t xml:space="preserve"> </w:t>
      </w:r>
      <w:r>
        <w:rPr>
          <w:rFonts w:ascii="Arial" w:hAnsi="Arial" w:cs="Arial"/>
          <w:sz w:val="22"/>
          <w:szCs w:val="22"/>
        </w:rPr>
        <w:t>law;</w:t>
      </w:r>
    </w:p>
    <w:p w:rsidR="00591220" w:rsidRDefault="00591220">
      <w:pPr>
        <w:pStyle w:val="BodyText"/>
        <w:kinsoku w:val="0"/>
        <w:overflowPunct w:val="0"/>
        <w:spacing w:before="10"/>
        <w:ind w:left="0" w:firstLine="0"/>
        <w:rPr>
          <w:sz w:val="21"/>
          <w:szCs w:val="21"/>
        </w:rPr>
      </w:pPr>
    </w:p>
    <w:p w:rsidR="00591220" w:rsidRDefault="00C61EB2">
      <w:pPr>
        <w:pStyle w:val="ListParagraph"/>
        <w:numPr>
          <w:ilvl w:val="2"/>
          <w:numId w:val="10"/>
        </w:numPr>
        <w:tabs>
          <w:tab w:val="left" w:pos="1541"/>
        </w:tabs>
        <w:kinsoku w:val="0"/>
        <w:overflowPunct w:val="0"/>
        <w:rPr>
          <w:rFonts w:ascii="Arial" w:hAnsi="Arial" w:cs="Arial"/>
          <w:sz w:val="22"/>
          <w:szCs w:val="22"/>
        </w:rPr>
      </w:pPr>
      <w:r>
        <w:rPr>
          <w:rFonts w:ascii="Arial" w:hAnsi="Arial" w:cs="Arial"/>
          <w:sz w:val="22"/>
          <w:szCs w:val="22"/>
        </w:rPr>
        <w:t>Required or compelled by notice validly issued by any</w:t>
      </w:r>
      <w:r>
        <w:rPr>
          <w:rFonts w:ascii="Arial" w:hAnsi="Arial" w:cs="Arial"/>
          <w:spacing w:val="-17"/>
          <w:sz w:val="22"/>
          <w:szCs w:val="22"/>
        </w:rPr>
        <w:t xml:space="preserve"> </w:t>
      </w:r>
      <w:r>
        <w:rPr>
          <w:rFonts w:ascii="Arial" w:hAnsi="Arial" w:cs="Arial"/>
          <w:sz w:val="22"/>
          <w:szCs w:val="22"/>
        </w:rPr>
        <w:t>Authority;</w:t>
      </w:r>
    </w:p>
    <w:p w:rsidR="00591220" w:rsidRDefault="00591220">
      <w:pPr>
        <w:pStyle w:val="BodyText"/>
        <w:kinsoku w:val="0"/>
        <w:overflowPunct w:val="0"/>
        <w:ind w:left="0" w:firstLine="0"/>
      </w:pPr>
    </w:p>
    <w:p w:rsidR="00591220" w:rsidRDefault="00C61EB2">
      <w:pPr>
        <w:pStyle w:val="ListParagraph"/>
        <w:numPr>
          <w:ilvl w:val="2"/>
          <w:numId w:val="10"/>
        </w:numPr>
        <w:tabs>
          <w:tab w:val="left" w:pos="1541"/>
        </w:tabs>
        <w:kinsoku w:val="0"/>
        <w:overflowPunct w:val="0"/>
        <w:rPr>
          <w:rFonts w:ascii="Arial" w:hAnsi="Arial" w:cs="Arial"/>
          <w:sz w:val="22"/>
          <w:szCs w:val="22"/>
        </w:rPr>
      </w:pPr>
      <w:r>
        <w:rPr>
          <w:rFonts w:ascii="Arial" w:hAnsi="Arial" w:cs="Arial"/>
          <w:sz w:val="22"/>
          <w:szCs w:val="22"/>
        </w:rPr>
        <w:t>Necessary for the conduct of any legal</w:t>
      </w:r>
      <w:r>
        <w:rPr>
          <w:rFonts w:ascii="Arial" w:hAnsi="Arial" w:cs="Arial"/>
          <w:spacing w:val="-11"/>
          <w:sz w:val="22"/>
          <w:szCs w:val="22"/>
        </w:rPr>
        <w:t xml:space="preserve"> </w:t>
      </w:r>
      <w:r>
        <w:rPr>
          <w:rFonts w:ascii="Arial" w:hAnsi="Arial" w:cs="Arial"/>
          <w:sz w:val="22"/>
          <w:szCs w:val="22"/>
        </w:rPr>
        <w:t>proceedings;</w:t>
      </w:r>
    </w:p>
    <w:p w:rsidR="00591220" w:rsidRDefault="00591220">
      <w:pPr>
        <w:pStyle w:val="BodyText"/>
        <w:kinsoku w:val="0"/>
        <w:overflowPunct w:val="0"/>
        <w:ind w:left="0" w:firstLine="0"/>
      </w:pPr>
    </w:p>
    <w:p w:rsidR="00591220" w:rsidRDefault="00C61EB2">
      <w:pPr>
        <w:pStyle w:val="ListParagraph"/>
        <w:numPr>
          <w:ilvl w:val="2"/>
          <w:numId w:val="10"/>
        </w:numPr>
        <w:tabs>
          <w:tab w:val="left" w:pos="1541"/>
        </w:tabs>
        <w:kinsoku w:val="0"/>
        <w:overflowPunct w:val="0"/>
        <w:ind w:right="117"/>
        <w:rPr>
          <w:rFonts w:ascii="Arial" w:hAnsi="Arial" w:cs="Arial"/>
          <w:sz w:val="22"/>
          <w:szCs w:val="22"/>
        </w:rPr>
      </w:pPr>
      <w:r>
        <w:rPr>
          <w:rFonts w:ascii="Arial" w:hAnsi="Arial" w:cs="Arial"/>
          <w:sz w:val="22"/>
          <w:szCs w:val="22"/>
        </w:rPr>
        <w:t>Necessary for the provision of advice by the Council's legal advisers, accountants or other consultants;</w:t>
      </w:r>
      <w:r>
        <w:rPr>
          <w:rFonts w:ascii="Arial" w:hAnsi="Arial" w:cs="Arial"/>
          <w:spacing w:val="-11"/>
          <w:sz w:val="22"/>
          <w:szCs w:val="22"/>
        </w:rPr>
        <w:t xml:space="preserve"> </w:t>
      </w:r>
      <w:r>
        <w:rPr>
          <w:rFonts w:ascii="Arial" w:hAnsi="Arial" w:cs="Arial"/>
          <w:sz w:val="22"/>
          <w:szCs w:val="22"/>
        </w:rPr>
        <w:t>or</w:t>
      </w:r>
    </w:p>
    <w:p w:rsidR="00591220" w:rsidRDefault="00591220">
      <w:pPr>
        <w:pStyle w:val="BodyText"/>
        <w:kinsoku w:val="0"/>
        <w:overflowPunct w:val="0"/>
        <w:ind w:left="0" w:firstLine="0"/>
      </w:pPr>
    </w:p>
    <w:p w:rsidR="00591220" w:rsidRDefault="00C61EB2">
      <w:pPr>
        <w:pStyle w:val="ListParagraph"/>
        <w:numPr>
          <w:ilvl w:val="2"/>
          <w:numId w:val="10"/>
        </w:numPr>
        <w:tabs>
          <w:tab w:val="left" w:pos="1541"/>
        </w:tabs>
        <w:kinsoku w:val="0"/>
        <w:overflowPunct w:val="0"/>
        <w:rPr>
          <w:rFonts w:ascii="Arial" w:hAnsi="Arial" w:cs="Arial"/>
          <w:sz w:val="22"/>
          <w:szCs w:val="22"/>
        </w:rPr>
      </w:pPr>
      <w:r>
        <w:rPr>
          <w:rFonts w:ascii="Arial" w:hAnsi="Arial" w:cs="Arial"/>
          <w:sz w:val="22"/>
          <w:szCs w:val="22"/>
        </w:rPr>
        <w:t>Necessary for the evaluation of the</w:t>
      </w:r>
      <w:r>
        <w:rPr>
          <w:rFonts w:ascii="Arial" w:hAnsi="Arial" w:cs="Arial"/>
          <w:spacing w:val="-11"/>
          <w:sz w:val="22"/>
          <w:szCs w:val="22"/>
        </w:rPr>
        <w:t xml:space="preserve"> </w:t>
      </w:r>
      <w:r>
        <w:rPr>
          <w:rFonts w:ascii="Arial" w:hAnsi="Arial" w:cs="Arial"/>
          <w:sz w:val="22"/>
          <w:szCs w:val="22"/>
        </w:rPr>
        <w:t>Tenders.</w:t>
      </w:r>
    </w:p>
    <w:p w:rsidR="00591220" w:rsidRDefault="00591220">
      <w:pPr>
        <w:pStyle w:val="BodyText"/>
        <w:kinsoku w:val="0"/>
        <w:overflowPunct w:val="0"/>
        <w:ind w:left="0" w:firstLine="0"/>
      </w:pPr>
    </w:p>
    <w:p w:rsidR="00591220" w:rsidRDefault="00C61EB2">
      <w:pPr>
        <w:pStyle w:val="ListParagraph"/>
        <w:numPr>
          <w:ilvl w:val="1"/>
          <w:numId w:val="10"/>
        </w:numPr>
        <w:tabs>
          <w:tab w:val="left" w:pos="809"/>
        </w:tabs>
        <w:kinsoku w:val="0"/>
        <w:overflowPunct w:val="0"/>
        <w:ind w:right="116"/>
        <w:jc w:val="both"/>
        <w:rPr>
          <w:rFonts w:ascii="Arial" w:hAnsi="Arial" w:cs="Arial"/>
          <w:sz w:val="22"/>
          <w:szCs w:val="22"/>
        </w:rPr>
      </w:pPr>
      <w:r>
        <w:rPr>
          <w:rFonts w:ascii="Arial" w:hAnsi="Arial" w:cs="Arial"/>
          <w:sz w:val="22"/>
          <w:szCs w:val="22"/>
        </w:rPr>
        <w:t>Tenderers should note that the name of each Tenderer will be presented in Council reports</w:t>
      </w:r>
      <w:r>
        <w:rPr>
          <w:rFonts w:ascii="Arial" w:hAnsi="Arial" w:cs="Arial"/>
          <w:spacing w:val="-6"/>
          <w:sz w:val="22"/>
          <w:szCs w:val="22"/>
        </w:rPr>
        <w:t xml:space="preserve"> </w:t>
      </w:r>
      <w:r>
        <w:rPr>
          <w:rFonts w:ascii="Arial" w:hAnsi="Arial" w:cs="Arial"/>
          <w:sz w:val="22"/>
          <w:szCs w:val="22"/>
        </w:rPr>
        <w:t>and</w:t>
      </w:r>
      <w:r>
        <w:rPr>
          <w:rFonts w:ascii="Arial" w:hAnsi="Arial" w:cs="Arial"/>
          <w:spacing w:val="-11"/>
          <w:sz w:val="22"/>
          <w:szCs w:val="22"/>
        </w:rPr>
        <w:t xml:space="preserve"> </w:t>
      </w:r>
      <w:r>
        <w:rPr>
          <w:rFonts w:ascii="Arial" w:hAnsi="Arial" w:cs="Arial"/>
          <w:sz w:val="22"/>
          <w:szCs w:val="22"/>
        </w:rPr>
        <w:t>may</w:t>
      </w:r>
      <w:r>
        <w:rPr>
          <w:rFonts w:ascii="Arial" w:hAnsi="Arial" w:cs="Arial"/>
          <w:spacing w:val="-9"/>
          <w:sz w:val="22"/>
          <w:szCs w:val="22"/>
        </w:rPr>
        <w:t xml:space="preserve"> </w:t>
      </w:r>
      <w:r>
        <w:rPr>
          <w:rFonts w:ascii="Arial" w:hAnsi="Arial" w:cs="Arial"/>
          <w:sz w:val="22"/>
          <w:szCs w:val="22"/>
        </w:rPr>
        <w:t>be</w:t>
      </w:r>
      <w:r>
        <w:rPr>
          <w:rFonts w:ascii="Arial" w:hAnsi="Arial" w:cs="Arial"/>
          <w:spacing w:val="-9"/>
          <w:sz w:val="22"/>
          <w:szCs w:val="22"/>
        </w:rPr>
        <w:t xml:space="preserve"> </w:t>
      </w:r>
      <w:r>
        <w:rPr>
          <w:rFonts w:ascii="Arial" w:hAnsi="Arial" w:cs="Arial"/>
          <w:sz w:val="22"/>
          <w:szCs w:val="22"/>
        </w:rPr>
        <w:t>made</w:t>
      </w:r>
      <w:r>
        <w:rPr>
          <w:rFonts w:ascii="Arial" w:hAnsi="Arial" w:cs="Arial"/>
          <w:spacing w:val="-5"/>
          <w:sz w:val="22"/>
          <w:szCs w:val="22"/>
        </w:rPr>
        <w:t xml:space="preserve"> </w:t>
      </w:r>
      <w:r>
        <w:rPr>
          <w:rFonts w:ascii="Arial" w:hAnsi="Arial" w:cs="Arial"/>
          <w:sz w:val="22"/>
          <w:szCs w:val="22"/>
        </w:rPr>
        <w:t>public.</w:t>
      </w:r>
      <w:r>
        <w:rPr>
          <w:rFonts w:ascii="Arial" w:hAnsi="Arial" w:cs="Arial"/>
          <w:spacing w:val="-8"/>
          <w:sz w:val="22"/>
          <w:szCs w:val="22"/>
        </w:rPr>
        <w:t xml:space="preserve"> </w:t>
      </w:r>
      <w:r>
        <w:rPr>
          <w:rFonts w:ascii="Arial" w:hAnsi="Arial" w:cs="Arial"/>
          <w:sz w:val="22"/>
          <w:szCs w:val="22"/>
        </w:rPr>
        <w:t>This</w:t>
      </w:r>
      <w:r>
        <w:rPr>
          <w:rFonts w:ascii="Arial" w:hAnsi="Arial" w:cs="Arial"/>
          <w:spacing w:val="-8"/>
          <w:sz w:val="22"/>
          <w:szCs w:val="22"/>
        </w:rPr>
        <w:t xml:space="preserve"> </w:t>
      </w:r>
      <w:r>
        <w:rPr>
          <w:rFonts w:ascii="Arial" w:hAnsi="Arial" w:cs="Arial"/>
          <w:sz w:val="22"/>
          <w:szCs w:val="22"/>
        </w:rPr>
        <w:t>will</w:t>
      </w:r>
      <w:r>
        <w:rPr>
          <w:rFonts w:ascii="Arial" w:hAnsi="Arial" w:cs="Arial"/>
          <w:spacing w:val="-7"/>
          <w:sz w:val="22"/>
          <w:szCs w:val="22"/>
        </w:rPr>
        <w:t xml:space="preserve"> </w:t>
      </w:r>
      <w:r>
        <w:rPr>
          <w:rFonts w:ascii="Arial" w:hAnsi="Arial" w:cs="Arial"/>
          <w:sz w:val="22"/>
          <w:szCs w:val="22"/>
        </w:rPr>
        <w:t>include</w:t>
      </w:r>
      <w:r>
        <w:rPr>
          <w:rFonts w:ascii="Arial" w:hAnsi="Arial" w:cs="Arial"/>
          <w:spacing w:val="-6"/>
          <w:sz w:val="22"/>
          <w:szCs w:val="22"/>
        </w:rPr>
        <w:t xml:space="preserve"> </w:t>
      </w:r>
      <w:r>
        <w:rPr>
          <w:rFonts w:ascii="Arial" w:hAnsi="Arial" w:cs="Arial"/>
          <w:sz w:val="22"/>
          <w:szCs w:val="22"/>
        </w:rPr>
        <w:t>the</w:t>
      </w:r>
      <w:r>
        <w:rPr>
          <w:rFonts w:ascii="Arial" w:hAnsi="Arial" w:cs="Arial"/>
          <w:spacing w:val="-7"/>
          <w:sz w:val="22"/>
          <w:szCs w:val="22"/>
        </w:rPr>
        <w:t xml:space="preserve"> </w:t>
      </w:r>
      <w:r>
        <w:rPr>
          <w:rFonts w:ascii="Arial" w:hAnsi="Arial" w:cs="Arial"/>
          <w:sz w:val="22"/>
          <w:szCs w:val="22"/>
        </w:rPr>
        <w:t>apparent</w:t>
      </w:r>
      <w:r>
        <w:rPr>
          <w:rFonts w:ascii="Arial" w:hAnsi="Arial" w:cs="Arial"/>
          <w:spacing w:val="-7"/>
          <w:sz w:val="22"/>
          <w:szCs w:val="22"/>
        </w:rPr>
        <w:t xml:space="preserve"> </w:t>
      </w:r>
      <w:r>
        <w:rPr>
          <w:rFonts w:ascii="Arial" w:hAnsi="Arial" w:cs="Arial"/>
          <w:sz w:val="22"/>
          <w:szCs w:val="22"/>
        </w:rPr>
        <w:t>order</w:t>
      </w:r>
      <w:r>
        <w:rPr>
          <w:rFonts w:ascii="Arial" w:hAnsi="Arial" w:cs="Arial"/>
          <w:spacing w:val="-8"/>
          <w:sz w:val="22"/>
          <w:szCs w:val="22"/>
        </w:rPr>
        <w:t xml:space="preserve"> </w:t>
      </w:r>
      <w:r>
        <w:rPr>
          <w:rFonts w:ascii="Arial" w:hAnsi="Arial" w:cs="Arial"/>
          <w:sz w:val="22"/>
          <w:szCs w:val="22"/>
        </w:rPr>
        <w:t>of</w:t>
      </w:r>
      <w:r>
        <w:rPr>
          <w:rFonts w:ascii="Arial" w:hAnsi="Arial" w:cs="Arial"/>
          <w:spacing w:val="-8"/>
          <w:sz w:val="22"/>
          <w:szCs w:val="22"/>
        </w:rPr>
        <w:t xml:space="preserve"> </w:t>
      </w:r>
      <w:r>
        <w:rPr>
          <w:rFonts w:ascii="Arial" w:hAnsi="Arial" w:cs="Arial"/>
          <w:sz w:val="22"/>
          <w:szCs w:val="22"/>
        </w:rPr>
        <w:t>tenders</w:t>
      </w:r>
      <w:r>
        <w:rPr>
          <w:rFonts w:ascii="Arial" w:hAnsi="Arial" w:cs="Arial"/>
          <w:spacing w:val="-6"/>
          <w:sz w:val="22"/>
          <w:szCs w:val="22"/>
        </w:rPr>
        <w:t xml:space="preserve"> </w:t>
      </w:r>
      <w:r>
        <w:rPr>
          <w:rFonts w:ascii="Arial" w:hAnsi="Arial" w:cs="Arial"/>
          <w:sz w:val="22"/>
          <w:szCs w:val="22"/>
        </w:rPr>
        <w:t>on</w:t>
      </w:r>
      <w:r>
        <w:rPr>
          <w:rFonts w:ascii="Arial" w:hAnsi="Arial" w:cs="Arial"/>
          <w:spacing w:val="-11"/>
          <w:sz w:val="22"/>
          <w:szCs w:val="22"/>
        </w:rPr>
        <w:t xml:space="preserve"> </w:t>
      </w:r>
      <w:r>
        <w:rPr>
          <w:rFonts w:ascii="Arial" w:hAnsi="Arial" w:cs="Arial"/>
          <w:sz w:val="22"/>
          <w:szCs w:val="22"/>
        </w:rPr>
        <w:t>the basis</w:t>
      </w:r>
      <w:r>
        <w:rPr>
          <w:rFonts w:ascii="Arial" w:hAnsi="Arial" w:cs="Arial"/>
          <w:spacing w:val="-13"/>
          <w:sz w:val="22"/>
          <w:szCs w:val="22"/>
        </w:rPr>
        <w:t xml:space="preserve"> </w:t>
      </w:r>
      <w:r>
        <w:rPr>
          <w:rFonts w:ascii="Arial" w:hAnsi="Arial" w:cs="Arial"/>
          <w:sz w:val="22"/>
          <w:szCs w:val="22"/>
        </w:rPr>
        <w:t>of</w:t>
      </w:r>
      <w:r>
        <w:rPr>
          <w:rFonts w:ascii="Arial" w:hAnsi="Arial" w:cs="Arial"/>
          <w:spacing w:val="-15"/>
          <w:sz w:val="22"/>
          <w:szCs w:val="22"/>
        </w:rPr>
        <w:t xml:space="preserve"> </w:t>
      </w:r>
      <w:r>
        <w:rPr>
          <w:rFonts w:ascii="Arial" w:hAnsi="Arial" w:cs="Arial"/>
          <w:sz w:val="22"/>
          <w:szCs w:val="22"/>
        </w:rPr>
        <w:t>tendered</w:t>
      </w:r>
      <w:r>
        <w:rPr>
          <w:rFonts w:ascii="Arial" w:hAnsi="Arial" w:cs="Arial"/>
          <w:spacing w:val="-16"/>
          <w:sz w:val="22"/>
          <w:szCs w:val="22"/>
        </w:rPr>
        <w:t xml:space="preserve"> </w:t>
      </w:r>
      <w:r>
        <w:rPr>
          <w:rFonts w:ascii="Arial" w:hAnsi="Arial" w:cs="Arial"/>
          <w:sz w:val="22"/>
          <w:szCs w:val="22"/>
        </w:rPr>
        <w:t>price</w:t>
      </w:r>
      <w:r>
        <w:rPr>
          <w:rFonts w:ascii="Arial" w:hAnsi="Arial" w:cs="Arial"/>
          <w:spacing w:val="-17"/>
          <w:sz w:val="22"/>
          <w:szCs w:val="22"/>
        </w:rPr>
        <w:t xml:space="preserve"> </w:t>
      </w:r>
      <w:r>
        <w:rPr>
          <w:rFonts w:ascii="Arial" w:hAnsi="Arial" w:cs="Arial"/>
          <w:sz w:val="22"/>
          <w:szCs w:val="22"/>
        </w:rPr>
        <w:t>but</w:t>
      </w:r>
      <w:r>
        <w:rPr>
          <w:rFonts w:ascii="Arial" w:hAnsi="Arial" w:cs="Arial"/>
          <w:spacing w:val="-13"/>
          <w:sz w:val="22"/>
          <w:szCs w:val="22"/>
        </w:rPr>
        <w:t xml:space="preserve"> </w:t>
      </w:r>
      <w:r>
        <w:rPr>
          <w:rFonts w:ascii="Arial" w:hAnsi="Arial" w:cs="Arial"/>
          <w:sz w:val="22"/>
          <w:szCs w:val="22"/>
        </w:rPr>
        <w:t>without</w:t>
      </w:r>
      <w:r>
        <w:rPr>
          <w:rFonts w:ascii="Arial" w:hAnsi="Arial" w:cs="Arial"/>
          <w:spacing w:val="-15"/>
          <w:sz w:val="22"/>
          <w:szCs w:val="22"/>
        </w:rPr>
        <w:t xml:space="preserve"> </w:t>
      </w:r>
      <w:r>
        <w:rPr>
          <w:rFonts w:ascii="Arial" w:hAnsi="Arial" w:cs="Arial"/>
          <w:sz w:val="22"/>
          <w:szCs w:val="22"/>
        </w:rPr>
        <w:t>the</w:t>
      </w:r>
      <w:r>
        <w:rPr>
          <w:rFonts w:ascii="Arial" w:hAnsi="Arial" w:cs="Arial"/>
          <w:spacing w:val="-16"/>
          <w:sz w:val="22"/>
          <w:szCs w:val="22"/>
        </w:rPr>
        <w:t xml:space="preserve"> </w:t>
      </w:r>
      <w:r>
        <w:rPr>
          <w:rFonts w:ascii="Arial" w:hAnsi="Arial" w:cs="Arial"/>
          <w:sz w:val="22"/>
          <w:szCs w:val="22"/>
        </w:rPr>
        <w:t>specific</w:t>
      </w:r>
      <w:r>
        <w:rPr>
          <w:rFonts w:ascii="Arial" w:hAnsi="Arial" w:cs="Arial"/>
          <w:spacing w:val="-16"/>
          <w:sz w:val="22"/>
          <w:szCs w:val="22"/>
        </w:rPr>
        <w:t xml:space="preserve"> </w:t>
      </w:r>
      <w:r>
        <w:rPr>
          <w:rFonts w:ascii="Arial" w:hAnsi="Arial" w:cs="Arial"/>
          <w:sz w:val="22"/>
          <w:szCs w:val="22"/>
        </w:rPr>
        <w:t>amounts</w:t>
      </w:r>
      <w:r>
        <w:rPr>
          <w:rFonts w:ascii="Arial" w:hAnsi="Arial" w:cs="Arial"/>
          <w:spacing w:val="-15"/>
          <w:sz w:val="22"/>
          <w:szCs w:val="22"/>
        </w:rPr>
        <w:t xml:space="preserve"> </w:t>
      </w:r>
      <w:r>
        <w:rPr>
          <w:rFonts w:ascii="Arial" w:hAnsi="Arial" w:cs="Arial"/>
          <w:sz w:val="22"/>
          <w:szCs w:val="22"/>
        </w:rPr>
        <w:t>or</w:t>
      </w:r>
      <w:r>
        <w:rPr>
          <w:rFonts w:ascii="Arial" w:hAnsi="Arial" w:cs="Arial"/>
          <w:spacing w:val="-15"/>
          <w:sz w:val="22"/>
          <w:szCs w:val="22"/>
        </w:rPr>
        <w:t xml:space="preserve"> </w:t>
      </w:r>
      <w:r>
        <w:rPr>
          <w:rFonts w:ascii="Arial" w:hAnsi="Arial" w:cs="Arial"/>
          <w:sz w:val="22"/>
          <w:szCs w:val="22"/>
        </w:rPr>
        <w:t>rates</w:t>
      </w:r>
      <w:r>
        <w:rPr>
          <w:rFonts w:ascii="Arial" w:hAnsi="Arial" w:cs="Arial"/>
          <w:spacing w:val="-16"/>
          <w:sz w:val="22"/>
          <w:szCs w:val="22"/>
        </w:rPr>
        <w:t xml:space="preserve"> </w:t>
      </w:r>
      <w:r>
        <w:rPr>
          <w:rFonts w:ascii="Arial" w:hAnsi="Arial" w:cs="Arial"/>
          <w:sz w:val="22"/>
          <w:szCs w:val="22"/>
        </w:rPr>
        <w:t>tendered.</w:t>
      </w:r>
      <w:r>
        <w:rPr>
          <w:rFonts w:ascii="Arial" w:hAnsi="Arial" w:cs="Arial"/>
          <w:spacing w:val="-17"/>
          <w:sz w:val="22"/>
          <w:szCs w:val="22"/>
        </w:rPr>
        <w:t xml:space="preserve"> </w:t>
      </w:r>
      <w:r>
        <w:rPr>
          <w:rFonts w:ascii="Arial" w:hAnsi="Arial" w:cs="Arial"/>
          <w:sz w:val="22"/>
          <w:szCs w:val="22"/>
        </w:rPr>
        <w:t>Some</w:t>
      </w:r>
      <w:r>
        <w:rPr>
          <w:rFonts w:ascii="Arial" w:hAnsi="Arial" w:cs="Arial"/>
          <w:spacing w:val="-13"/>
          <w:sz w:val="22"/>
          <w:szCs w:val="22"/>
        </w:rPr>
        <w:t xml:space="preserve"> </w:t>
      </w:r>
      <w:r>
        <w:rPr>
          <w:rFonts w:ascii="Arial" w:hAnsi="Arial" w:cs="Arial"/>
          <w:sz w:val="22"/>
          <w:szCs w:val="22"/>
        </w:rPr>
        <w:t>broad pricing in the form of estimated annual costs to Council may be included. The names of Tenderers will also be publicly posted in accordance with Council’s Tender and Purchasing</w:t>
      </w:r>
      <w:r>
        <w:rPr>
          <w:rFonts w:ascii="Arial" w:hAnsi="Arial" w:cs="Arial"/>
          <w:spacing w:val="-4"/>
          <w:sz w:val="22"/>
          <w:szCs w:val="22"/>
        </w:rPr>
        <w:t xml:space="preserve"> </w:t>
      </w:r>
      <w:r>
        <w:rPr>
          <w:rFonts w:ascii="Arial" w:hAnsi="Arial" w:cs="Arial"/>
          <w:sz w:val="22"/>
          <w:szCs w:val="22"/>
        </w:rPr>
        <w:t>Policies.</w:t>
      </w:r>
    </w:p>
    <w:p w:rsidR="00591220" w:rsidRDefault="00591220">
      <w:pPr>
        <w:pStyle w:val="BodyText"/>
        <w:kinsoku w:val="0"/>
        <w:overflowPunct w:val="0"/>
        <w:spacing w:before="11"/>
        <w:ind w:left="0" w:firstLine="0"/>
        <w:rPr>
          <w:sz w:val="21"/>
          <w:szCs w:val="21"/>
        </w:rPr>
      </w:pPr>
    </w:p>
    <w:p w:rsidR="00591220" w:rsidRDefault="00C61EB2">
      <w:pPr>
        <w:pStyle w:val="Heading1"/>
        <w:kinsoku w:val="0"/>
        <w:overflowPunct w:val="0"/>
        <w:ind w:right="107"/>
        <w:rPr>
          <w:b w:val="0"/>
          <w:bCs w:val="0"/>
        </w:rPr>
      </w:pPr>
      <w:r>
        <w:t xml:space="preserve">PART 4 – BRIEFING </w:t>
      </w:r>
      <w:r>
        <w:rPr>
          <w:spacing w:val="-3"/>
        </w:rPr>
        <w:t>AND</w:t>
      </w:r>
      <w:r>
        <w:rPr>
          <w:spacing w:val="-7"/>
        </w:rPr>
        <w:t xml:space="preserve"> </w:t>
      </w:r>
      <w:r>
        <w:t>ENQUIRIES</w:t>
      </w:r>
    </w:p>
    <w:p w:rsidR="00591220" w:rsidRDefault="00591220">
      <w:pPr>
        <w:pStyle w:val="BodyText"/>
        <w:kinsoku w:val="0"/>
        <w:overflowPunct w:val="0"/>
        <w:spacing w:before="11"/>
        <w:ind w:left="0" w:firstLine="0"/>
        <w:rPr>
          <w:b/>
          <w:bCs/>
          <w:sz w:val="21"/>
          <w:szCs w:val="21"/>
        </w:rPr>
      </w:pPr>
    </w:p>
    <w:p w:rsidR="00591220" w:rsidRDefault="00C61EB2">
      <w:pPr>
        <w:pStyle w:val="Heading2"/>
        <w:numPr>
          <w:ilvl w:val="0"/>
          <w:numId w:val="15"/>
        </w:numPr>
        <w:tabs>
          <w:tab w:val="left" w:pos="821"/>
        </w:tabs>
        <w:kinsoku w:val="0"/>
        <w:overflowPunct w:val="0"/>
        <w:rPr>
          <w:b w:val="0"/>
          <w:bCs w:val="0"/>
        </w:rPr>
      </w:pPr>
      <w:r>
        <w:t>Briefing</w:t>
      </w:r>
    </w:p>
    <w:p w:rsidR="00591220" w:rsidRDefault="00591220">
      <w:pPr>
        <w:pStyle w:val="BodyText"/>
        <w:kinsoku w:val="0"/>
        <w:overflowPunct w:val="0"/>
        <w:ind w:left="0" w:firstLine="0"/>
        <w:rPr>
          <w:b/>
          <w:bCs/>
        </w:rPr>
      </w:pPr>
    </w:p>
    <w:p w:rsidR="00591220" w:rsidRDefault="00C61EB2">
      <w:pPr>
        <w:pStyle w:val="ListParagraph"/>
        <w:numPr>
          <w:ilvl w:val="1"/>
          <w:numId w:val="9"/>
        </w:numPr>
        <w:tabs>
          <w:tab w:val="left" w:pos="809"/>
        </w:tabs>
        <w:kinsoku w:val="0"/>
        <w:overflowPunct w:val="0"/>
        <w:ind w:right="113"/>
        <w:jc w:val="both"/>
        <w:rPr>
          <w:rFonts w:ascii="Arial" w:hAnsi="Arial" w:cs="Arial"/>
          <w:sz w:val="22"/>
          <w:szCs w:val="22"/>
        </w:rPr>
      </w:pPr>
      <w:r>
        <w:rPr>
          <w:rFonts w:ascii="Arial" w:hAnsi="Arial" w:cs="Arial"/>
          <w:sz w:val="22"/>
          <w:szCs w:val="22"/>
        </w:rPr>
        <w:t>If a Briefing is indicated on the cover sheet of this Request for Tender Document, attendance at the Briefing by the Tenderer or a competent representative of the Tenderer is a condition precedent to the submission of a</w:t>
      </w:r>
      <w:r>
        <w:rPr>
          <w:rFonts w:ascii="Arial" w:hAnsi="Arial" w:cs="Arial"/>
          <w:spacing w:val="-15"/>
          <w:sz w:val="22"/>
          <w:szCs w:val="22"/>
        </w:rPr>
        <w:t xml:space="preserve"> </w:t>
      </w:r>
      <w:r>
        <w:rPr>
          <w:rFonts w:ascii="Arial" w:hAnsi="Arial" w:cs="Arial"/>
          <w:sz w:val="22"/>
          <w:szCs w:val="22"/>
        </w:rPr>
        <w:t>Tender.</w:t>
      </w:r>
    </w:p>
    <w:p w:rsidR="00591220" w:rsidRDefault="00591220">
      <w:pPr>
        <w:pStyle w:val="BodyText"/>
        <w:kinsoku w:val="0"/>
        <w:overflowPunct w:val="0"/>
        <w:ind w:left="0" w:firstLine="0"/>
      </w:pPr>
    </w:p>
    <w:p w:rsidR="00591220" w:rsidRDefault="00C61EB2">
      <w:pPr>
        <w:pStyle w:val="ListParagraph"/>
        <w:numPr>
          <w:ilvl w:val="1"/>
          <w:numId w:val="9"/>
        </w:numPr>
        <w:tabs>
          <w:tab w:val="left" w:pos="809"/>
        </w:tabs>
        <w:kinsoku w:val="0"/>
        <w:overflowPunct w:val="0"/>
        <w:ind w:right="117"/>
        <w:jc w:val="both"/>
        <w:rPr>
          <w:rFonts w:ascii="Arial" w:hAnsi="Arial" w:cs="Arial"/>
          <w:sz w:val="22"/>
          <w:szCs w:val="22"/>
        </w:rPr>
      </w:pPr>
      <w:r>
        <w:rPr>
          <w:rFonts w:ascii="Arial" w:hAnsi="Arial" w:cs="Arial"/>
          <w:sz w:val="22"/>
          <w:szCs w:val="22"/>
        </w:rPr>
        <w:t>In</w:t>
      </w:r>
      <w:r>
        <w:rPr>
          <w:rFonts w:ascii="Arial" w:hAnsi="Arial" w:cs="Arial"/>
          <w:spacing w:val="-17"/>
          <w:sz w:val="22"/>
          <w:szCs w:val="22"/>
        </w:rPr>
        <w:t xml:space="preserve"> </w:t>
      </w:r>
      <w:r>
        <w:rPr>
          <w:rFonts w:ascii="Arial" w:hAnsi="Arial" w:cs="Arial"/>
          <w:sz w:val="22"/>
          <w:szCs w:val="22"/>
        </w:rPr>
        <w:t>the</w:t>
      </w:r>
      <w:r>
        <w:rPr>
          <w:rFonts w:ascii="Arial" w:hAnsi="Arial" w:cs="Arial"/>
          <w:spacing w:val="-15"/>
          <w:sz w:val="22"/>
          <w:szCs w:val="22"/>
        </w:rPr>
        <w:t xml:space="preserve"> </w:t>
      </w:r>
      <w:r>
        <w:rPr>
          <w:rFonts w:ascii="Arial" w:hAnsi="Arial" w:cs="Arial"/>
          <w:sz w:val="22"/>
          <w:szCs w:val="22"/>
        </w:rPr>
        <w:t>event</w:t>
      </w:r>
      <w:r>
        <w:rPr>
          <w:rFonts w:ascii="Arial" w:hAnsi="Arial" w:cs="Arial"/>
          <w:spacing w:val="-16"/>
          <w:sz w:val="22"/>
          <w:szCs w:val="22"/>
        </w:rPr>
        <w:t xml:space="preserve"> </w:t>
      </w:r>
      <w:r>
        <w:rPr>
          <w:rFonts w:ascii="Arial" w:hAnsi="Arial" w:cs="Arial"/>
          <w:sz w:val="22"/>
          <w:szCs w:val="22"/>
        </w:rPr>
        <w:t>that</w:t>
      </w:r>
      <w:r>
        <w:rPr>
          <w:rFonts w:ascii="Arial" w:hAnsi="Arial" w:cs="Arial"/>
          <w:spacing w:val="-16"/>
          <w:sz w:val="22"/>
          <w:szCs w:val="22"/>
        </w:rPr>
        <w:t xml:space="preserve"> </w:t>
      </w:r>
      <w:r>
        <w:rPr>
          <w:rFonts w:ascii="Arial" w:hAnsi="Arial" w:cs="Arial"/>
          <w:sz w:val="22"/>
          <w:szCs w:val="22"/>
        </w:rPr>
        <w:t>a</w:t>
      </w:r>
      <w:r>
        <w:rPr>
          <w:rFonts w:ascii="Arial" w:hAnsi="Arial" w:cs="Arial"/>
          <w:spacing w:val="-20"/>
          <w:sz w:val="22"/>
          <w:szCs w:val="22"/>
        </w:rPr>
        <w:t xml:space="preserve"> </w:t>
      </w:r>
      <w:r>
        <w:rPr>
          <w:rFonts w:ascii="Arial" w:hAnsi="Arial" w:cs="Arial"/>
          <w:sz w:val="22"/>
          <w:szCs w:val="22"/>
        </w:rPr>
        <w:t>Tenderer</w:t>
      </w:r>
      <w:r>
        <w:rPr>
          <w:rFonts w:ascii="Arial" w:hAnsi="Arial" w:cs="Arial"/>
          <w:spacing w:val="-14"/>
          <w:sz w:val="22"/>
          <w:szCs w:val="22"/>
        </w:rPr>
        <w:t xml:space="preserve"> </w:t>
      </w:r>
      <w:r>
        <w:rPr>
          <w:rFonts w:ascii="Arial" w:hAnsi="Arial" w:cs="Arial"/>
          <w:sz w:val="22"/>
          <w:szCs w:val="22"/>
        </w:rPr>
        <w:t>or</w:t>
      </w:r>
      <w:r>
        <w:rPr>
          <w:rFonts w:ascii="Arial" w:hAnsi="Arial" w:cs="Arial"/>
          <w:spacing w:val="-17"/>
          <w:sz w:val="22"/>
          <w:szCs w:val="22"/>
        </w:rPr>
        <w:t xml:space="preserve"> </w:t>
      </w:r>
      <w:r>
        <w:rPr>
          <w:rFonts w:ascii="Arial" w:hAnsi="Arial" w:cs="Arial"/>
          <w:sz w:val="22"/>
          <w:szCs w:val="22"/>
        </w:rPr>
        <w:t>a</w:t>
      </w:r>
      <w:r>
        <w:rPr>
          <w:rFonts w:ascii="Arial" w:hAnsi="Arial" w:cs="Arial"/>
          <w:spacing w:val="-18"/>
          <w:sz w:val="22"/>
          <w:szCs w:val="22"/>
        </w:rPr>
        <w:t xml:space="preserve"> </w:t>
      </w:r>
      <w:r>
        <w:rPr>
          <w:rFonts w:ascii="Arial" w:hAnsi="Arial" w:cs="Arial"/>
          <w:sz w:val="22"/>
          <w:szCs w:val="22"/>
        </w:rPr>
        <w:t>competent</w:t>
      </w:r>
      <w:r>
        <w:rPr>
          <w:rFonts w:ascii="Arial" w:hAnsi="Arial" w:cs="Arial"/>
          <w:spacing w:val="-16"/>
          <w:sz w:val="22"/>
          <w:szCs w:val="22"/>
        </w:rPr>
        <w:t xml:space="preserve"> </w:t>
      </w:r>
      <w:r>
        <w:rPr>
          <w:rFonts w:ascii="Arial" w:hAnsi="Arial" w:cs="Arial"/>
          <w:sz w:val="22"/>
          <w:szCs w:val="22"/>
        </w:rPr>
        <w:t>representative</w:t>
      </w:r>
      <w:r>
        <w:rPr>
          <w:rFonts w:ascii="Arial" w:hAnsi="Arial" w:cs="Arial"/>
          <w:spacing w:val="-15"/>
          <w:sz w:val="22"/>
          <w:szCs w:val="22"/>
        </w:rPr>
        <w:t xml:space="preserve"> </w:t>
      </w:r>
      <w:r>
        <w:rPr>
          <w:rFonts w:ascii="Arial" w:hAnsi="Arial" w:cs="Arial"/>
          <w:sz w:val="22"/>
          <w:szCs w:val="22"/>
        </w:rPr>
        <w:t>does</w:t>
      </w:r>
      <w:r>
        <w:rPr>
          <w:rFonts w:ascii="Arial" w:hAnsi="Arial" w:cs="Arial"/>
          <w:spacing w:val="-15"/>
          <w:sz w:val="22"/>
          <w:szCs w:val="22"/>
        </w:rPr>
        <w:t xml:space="preserve"> </w:t>
      </w:r>
      <w:r>
        <w:rPr>
          <w:rFonts w:ascii="Arial" w:hAnsi="Arial" w:cs="Arial"/>
          <w:sz w:val="22"/>
          <w:szCs w:val="22"/>
        </w:rPr>
        <w:t>not</w:t>
      </w:r>
      <w:r>
        <w:rPr>
          <w:rFonts w:ascii="Arial" w:hAnsi="Arial" w:cs="Arial"/>
          <w:spacing w:val="-14"/>
          <w:sz w:val="22"/>
          <w:szCs w:val="22"/>
        </w:rPr>
        <w:t xml:space="preserve"> </w:t>
      </w:r>
      <w:r>
        <w:rPr>
          <w:rFonts w:ascii="Arial" w:hAnsi="Arial" w:cs="Arial"/>
          <w:sz w:val="22"/>
          <w:szCs w:val="22"/>
        </w:rPr>
        <w:t>attend</w:t>
      </w:r>
      <w:r>
        <w:rPr>
          <w:rFonts w:ascii="Arial" w:hAnsi="Arial" w:cs="Arial"/>
          <w:spacing w:val="-18"/>
          <w:sz w:val="22"/>
          <w:szCs w:val="22"/>
        </w:rPr>
        <w:t xml:space="preserve"> </w:t>
      </w:r>
      <w:r>
        <w:rPr>
          <w:rFonts w:ascii="Arial" w:hAnsi="Arial" w:cs="Arial"/>
          <w:sz w:val="22"/>
          <w:szCs w:val="22"/>
        </w:rPr>
        <w:t>the</w:t>
      </w:r>
      <w:r>
        <w:rPr>
          <w:rFonts w:ascii="Arial" w:hAnsi="Arial" w:cs="Arial"/>
          <w:spacing w:val="-15"/>
          <w:sz w:val="22"/>
          <w:szCs w:val="22"/>
        </w:rPr>
        <w:t xml:space="preserve"> </w:t>
      </w:r>
      <w:r>
        <w:rPr>
          <w:rFonts w:ascii="Arial" w:hAnsi="Arial" w:cs="Arial"/>
          <w:sz w:val="22"/>
          <w:szCs w:val="22"/>
        </w:rPr>
        <w:t>Briefing, the</w:t>
      </w:r>
      <w:r>
        <w:rPr>
          <w:rFonts w:ascii="Arial" w:hAnsi="Arial" w:cs="Arial"/>
          <w:spacing w:val="-10"/>
          <w:sz w:val="22"/>
          <w:szCs w:val="22"/>
        </w:rPr>
        <w:t xml:space="preserve"> </w:t>
      </w:r>
      <w:r>
        <w:rPr>
          <w:rFonts w:ascii="Arial" w:hAnsi="Arial" w:cs="Arial"/>
          <w:sz w:val="22"/>
          <w:szCs w:val="22"/>
        </w:rPr>
        <w:t>Council</w:t>
      </w:r>
      <w:r>
        <w:rPr>
          <w:rFonts w:ascii="Arial" w:hAnsi="Arial" w:cs="Arial"/>
          <w:spacing w:val="-8"/>
          <w:sz w:val="22"/>
          <w:szCs w:val="22"/>
        </w:rPr>
        <w:t xml:space="preserve"> </w:t>
      </w:r>
      <w:r>
        <w:rPr>
          <w:rFonts w:ascii="Arial" w:hAnsi="Arial" w:cs="Arial"/>
          <w:sz w:val="22"/>
          <w:szCs w:val="22"/>
        </w:rPr>
        <w:t>(in</w:t>
      </w:r>
      <w:r>
        <w:rPr>
          <w:rFonts w:ascii="Arial" w:hAnsi="Arial" w:cs="Arial"/>
          <w:spacing w:val="-10"/>
          <w:sz w:val="22"/>
          <w:szCs w:val="22"/>
        </w:rPr>
        <w:t xml:space="preserve"> </w:t>
      </w:r>
      <w:r>
        <w:rPr>
          <w:rFonts w:ascii="Arial" w:hAnsi="Arial" w:cs="Arial"/>
          <w:sz w:val="22"/>
          <w:szCs w:val="22"/>
        </w:rPr>
        <w:t>its</w:t>
      </w:r>
      <w:r>
        <w:rPr>
          <w:rFonts w:ascii="Arial" w:hAnsi="Arial" w:cs="Arial"/>
          <w:spacing w:val="-9"/>
          <w:sz w:val="22"/>
          <w:szCs w:val="22"/>
        </w:rPr>
        <w:t xml:space="preserve"> </w:t>
      </w:r>
      <w:r>
        <w:rPr>
          <w:rFonts w:ascii="Arial" w:hAnsi="Arial" w:cs="Arial"/>
          <w:sz w:val="22"/>
          <w:szCs w:val="22"/>
        </w:rPr>
        <w:t>absolute</w:t>
      </w:r>
      <w:r>
        <w:rPr>
          <w:rFonts w:ascii="Arial" w:hAnsi="Arial" w:cs="Arial"/>
          <w:spacing w:val="-7"/>
          <w:sz w:val="22"/>
          <w:szCs w:val="22"/>
        </w:rPr>
        <w:t xml:space="preserve"> </w:t>
      </w:r>
      <w:r>
        <w:rPr>
          <w:rFonts w:ascii="Arial" w:hAnsi="Arial" w:cs="Arial"/>
          <w:sz w:val="22"/>
          <w:szCs w:val="22"/>
        </w:rPr>
        <w:t>discretion)</w:t>
      </w:r>
      <w:r>
        <w:rPr>
          <w:rFonts w:ascii="Arial" w:hAnsi="Arial" w:cs="Arial"/>
          <w:spacing w:val="-9"/>
          <w:sz w:val="22"/>
          <w:szCs w:val="22"/>
        </w:rPr>
        <w:t xml:space="preserve"> </w:t>
      </w:r>
      <w:r>
        <w:rPr>
          <w:rFonts w:ascii="Arial" w:hAnsi="Arial" w:cs="Arial"/>
          <w:sz w:val="22"/>
          <w:szCs w:val="22"/>
        </w:rPr>
        <w:t>will</w:t>
      </w:r>
      <w:r>
        <w:rPr>
          <w:rFonts w:ascii="Arial" w:hAnsi="Arial" w:cs="Arial"/>
          <w:spacing w:val="-8"/>
          <w:sz w:val="22"/>
          <w:szCs w:val="22"/>
        </w:rPr>
        <w:t xml:space="preserve"> </w:t>
      </w:r>
      <w:r>
        <w:rPr>
          <w:rFonts w:ascii="Arial" w:hAnsi="Arial" w:cs="Arial"/>
          <w:sz w:val="22"/>
          <w:szCs w:val="22"/>
        </w:rPr>
        <w:t>make</w:t>
      </w:r>
      <w:r>
        <w:rPr>
          <w:rFonts w:ascii="Arial" w:hAnsi="Arial" w:cs="Arial"/>
          <w:spacing w:val="-10"/>
          <w:sz w:val="22"/>
          <w:szCs w:val="22"/>
        </w:rPr>
        <w:t xml:space="preserve"> </w:t>
      </w:r>
      <w:r>
        <w:rPr>
          <w:rFonts w:ascii="Arial" w:hAnsi="Arial" w:cs="Arial"/>
          <w:sz w:val="22"/>
          <w:szCs w:val="22"/>
        </w:rPr>
        <w:t>a</w:t>
      </w:r>
      <w:r>
        <w:rPr>
          <w:rFonts w:ascii="Arial" w:hAnsi="Arial" w:cs="Arial"/>
          <w:spacing w:val="-12"/>
          <w:sz w:val="22"/>
          <w:szCs w:val="22"/>
        </w:rPr>
        <w:t xml:space="preserve"> </w:t>
      </w:r>
      <w:r>
        <w:rPr>
          <w:rFonts w:ascii="Arial" w:hAnsi="Arial" w:cs="Arial"/>
          <w:sz w:val="22"/>
          <w:szCs w:val="22"/>
        </w:rPr>
        <w:t>determination</w:t>
      </w:r>
      <w:r>
        <w:rPr>
          <w:rFonts w:ascii="Arial" w:hAnsi="Arial" w:cs="Arial"/>
          <w:spacing w:val="-6"/>
          <w:sz w:val="22"/>
          <w:szCs w:val="22"/>
        </w:rPr>
        <w:t xml:space="preserve"> </w:t>
      </w:r>
      <w:r>
        <w:rPr>
          <w:rFonts w:ascii="Arial" w:hAnsi="Arial" w:cs="Arial"/>
          <w:sz w:val="22"/>
          <w:szCs w:val="22"/>
        </w:rPr>
        <w:t>whether</w:t>
      </w:r>
      <w:r>
        <w:rPr>
          <w:rFonts w:ascii="Arial" w:hAnsi="Arial" w:cs="Arial"/>
          <w:spacing w:val="-9"/>
          <w:sz w:val="22"/>
          <w:szCs w:val="22"/>
        </w:rPr>
        <w:t xml:space="preserve"> </w:t>
      </w:r>
      <w:r>
        <w:rPr>
          <w:rFonts w:ascii="Arial" w:hAnsi="Arial" w:cs="Arial"/>
          <w:sz w:val="22"/>
          <w:szCs w:val="22"/>
        </w:rPr>
        <w:t>that</w:t>
      </w:r>
      <w:r>
        <w:rPr>
          <w:rFonts w:ascii="Arial" w:hAnsi="Arial" w:cs="Arial"/>
          <w:spacing w:val="-8"/>
          <w:sz w:val="22"/>
          <w:szCs w:val="22"/>
        </w:rPr>
        <w:t xml:space="preserve"> </w:t>
      </w:r>
      <w:r>
        <w:rPr>
          <w:rFonts w:ascii="Arial" w:hAnsi="Arial" w:cs="Arial"/>
          <w:sz w:val="22"/>
          <w:szCs w:val="22"/>
        </w:rPr>
        <w:t>party</w:t>
      </w:r>
      <w:r>
        <w:rPr>
          <w:rFonts w:ascii="Arial" w:hAnsi="Arial" w:cs="Arial"/>
          <w:spacing w:val="-9"/>
          <w:sz w:val="22"/>
          <w:szCs w:val="22"/>
        </w:rPr>
        <w:t xml:space="preserve"> </w:t>
      </w:r>
      <w:r>
        <w:rPr>
          <w:rFonts w:ascii="Arial" w:hAnsi="Arial" w:cs="Arial"/>
          <w:sz w:val="22"/>
          <w:szCs w:val="22"/>
        </w:rPr>
        <w:t>will be permitted to submit a</w:t>
      </w:r>
      <w:r>
        <w:rPr>
          <w:rFonts w:ascii="Arial" w:hAnsi="Arial" w:cs="Arial"/>
          <w:spacing w:val="-10"/>
          <w:sz w:val="22"/>
          <w:szCs w:val="22"/>
        </w:rPr>
        <w:t xml:space="preserve"> </w:t>
      </w:r>
      <w:r>
        <w:rPr>
          <w:rFonts w:ascii="Arial" w:hAnsi="Arial" w:cs="Arial"/>
          <w:sz w:val="22"/>
          <w:szCs w:val="22"/>
        </w:rPr>
        <w:t>Tender.</w:t>
      </w:r>
    </w:p>
    <w:p w:rsidR="00591220" w:rsidRDefault="00591220">
      <w:pPr>
        <w:pStyle w:val="BodyText"/>
        <w:kinsoku w:val="0"/>
        <w:overflowPunct w:val="0"/>
        <w:spacing w:before="10"/>
        <w:ind w:left="0" w:firstLine="0"/>
        <w:rPr>
          <w:sz w:val="21"/>
          <w:szCs w:val="21"/>
        </w:rPr>
      </w:pPr>
    </w:p>
    <w:p w:rsidR="00591220" w:rsidRDefault="00C61EB2">
      <w:pPr>
        <w:pStyle w:val="Heading2"/>
        <w:numPr>
          <w:ilvl w:val="0"/>
          <w:numId w:val="15"/>
        </w:numPr>
        <w:tabs>
          <w:tab w:val="left" w:pos="821"/>
        </w:tabs>
        <w:kinsoku w:val="0"/>
        <w:overflowPunct w:val="0"/>
        <w:rPr>
          <w:b w:val="0"/>
          <w:bCs w:val="0"/>
        </w:rPr>
      </w:pPr>
      <w:r>
        <w:t>Meeting</w:t>
      </w:r>
    </w:p>
    <w:p w:rsidR="00591220" w:rsidRDefault="00591220">
      <w:pPr>
        <w:pStyle w:val="BodyText"/>
        <w:kinsoku w:val="0"/>
        <w:overflowPunct w:val="0"/>
        <w:ind w:left="0" w:firstLine="0"/>
        <w:rPr>
          <w:b/>
          <w:bCs/>
        </w:rPr>
      </w:pPr>
    </w:p>
    <w:p w:rsidR="00591220" w:rsidRDefault="00C61EB2">
      <w:pPr>
        <w:pStyle w:val="ListParagraph"/>
        <w:numPr>
          <w:ilvl w:val="1"/>
          <w:numId w:val="8"/>
        </w:numPr>
        <w:tabs>
          <w:tab w:val="left" w:pos="809"/>
        </w:tabs>
        <w:kinsoku w:val="0"/>
        <w:overflowPunct w:val="0"/>
        <w:ind w:right="120"/>
        <w:jc w:val="both"/>
        <w:rPr>
          <w:rFonts w:ascii="Arial" w:hAnsi="Arial" w:cs="Arial"/>
          <w:sz w:val="22"/>
          <w:szCs w:val="22"/>
        </w:rPr>
      </w:pPr>
      <w:r>
        <w:rPr>
          <w:rFonts w:ascii="Arial" w:hAnsi="Arial" w:cs="Arial"/>
          <w:sz w:val="22"/>
          <w:szCs w:val="22"/>
        </w:rPr>
        <w:t>A meeting of any prospective tenderers may be organised prior to the tender lodgement date by the</w:t>
      </w:r>
      <w:r>
        <w:rPr>
          <w:rFonts w:ascii="Arial" w:hAnsi="Arial" w:cs="Arial"/>
          <w:spacing w:val="-9"/>
          <w:sz w:val="22"/>
          <w:szCs w:val="22"/>
        </w:rPr>
        <w:t xml:space="preserve"> </w:t>
      </w:r>
      <w:r>
        <w:rPr>
          <w:rFonts w:ascii="Arial" w:hAnsi="Arial" w:cs="Arial"/>
          <w:sz w:val="22"/>
          <w:szCs w:val="22"/>
        </w:rPr>
        <w:t>Superintendent.</w:t>
      </w:r>
    </w:p>
    <w:p w:rsidR="00591220" w:rsidRDefault="00591220">
      <w:pPr>
        <w:pStyle w:val="BodyText"/>
        <w:kinsoku w:val="0"/>
        <w:overflowPunct w:val="0"/>
        <w:ind w:left="0" w:firstLine="0"/>
      </w:pPr>
    </w:p>
    <w:p w:rsidR="00591220" w:rsidRDefault="00C61EB2">
      <w:pPr>
        <w:pStyle w:val="ListParagraph"/>
        <w:numPr>
          <w:ilvl w:val="1"/>
          <w:numId w:val="8"/>
        </w:numPr>
        <w:tabs>
          <w:tab w:val="left" w:pos="821"/>
        </w:tabs>
        <w:kinsoku w:val="0"/>
        <w:overflowPunct w:val="0"/>
        <w:ind w:left="820" w:hanging="720"/>
        <w:rPr>
          <w:rFonts w:ascii="Arial" w:hAnsi="Arial" w:cs="Arial"/>
          <w:sz w:val="22"/>
          <w:szCs w:val="22"/>
        </w:rPr>
      </w:pPr>
      <w:r>
        <w:rPr>
          <w:rFonts w:ascii="Arial" w:hAnsi="Arial" w:cs="Arial"/>
          <w:sz w:val="22"/>
          <w:szCs w:val="22"/>
        </w:rPr>
        <w:t>Tenderers will be advised in writing about any such</w:t>
      </w:r>
      <w:r>
        <w:rPr>
          <w:rFonts w:ascii="Arial" w:hAnsi="Arial" w:cs="Arial"/>
          <w:spacing w:val="-16"/>
          <w:sz w:val="22"/>
          <w:szCs w:val="22"/>
        </w:rPr>
        <w:t xml:space="preserve"> </w:t>
      </w:r>
      <w:r>
        <w:rPr>
          <w:rFonts w:ascii="Arial" w:hAnsi="Arial" w:cs="Arial"/>
          <w:sz w:val="22"/>
          <w:szCs w:val="22"/>
        </w:rPr>
        <w:t>meeting.</w:t>
      </w:r>
    </w:p>
    <w:p w:rsidR="00591220" w:rsidRDefault="00591220">
      <w:pPr>
        <w:pStyle w:val="BodyText"/>
        <w:kinsoku w:val="0"/>
        <w:overflowPunct w:val="0"/>
        <w:spacing w:before="7"/>
        <w:ind w:left="0" w:firstLine="0"/>
        <w:rPr>
          <w:sz w:val="21"/>
          <w:szCs w:val="21"/>
        </w:rPr>
      </w:pPr>
    </w:p>
    <w:p w:rsidR="00591220" w:rsidRDefault="00C61EB2">
      <w:pPr>
        <w:pStyle w:val="Heading2"/>
        <w:numPr>
          <w:ilvl w:val="0"/>
          <w:numId w:val="15"/>
        </w:numPr>
        <w:tabs>
          <w:tab w:val="left" w:pos="821"/>
        </w:tabs>
        <w:kinsoku w:val="0"/>
        <w:overflowPunct w:val="0"/>
        <w:rPr>
          <w:b w:val="0"/>
          <w:bCs w:val="0"/>
        </w:rPr>
      </w:pPr>
      <w:r>
        <w:t>Clarification</w:t>
      </w:r>
    </w:p>
    <w:p w:rsidR="00591220" w:rsidRDefault="00591220">
      <w:pPr>
        <w:pStyle w:val="BodyText"/>
        <w:kinsoku w:val="0"/>
        <w:overflowPunct w:val="0"/>
        <w:spacing w:before="3"/>
        <w:ind w:left="0" w:firstLine="0"/>
        <w:rPr>
          <w:b/>
          <w:bCs/>
        </w:rPr>
      </w:pPr>
    </w:p>
    <w:p w:rsidR="00591220" w:rsidRDefault="00C61EB2">
      <w:pPr>
        <w:pStyle w:val="ListParagraph"/>
        <w:numPr>
          <w:ilvl w:val="1"/>
          <w:numId w:val="7"/>
        </w:numPr>
        <w:tabs>
          <w:tab w:val="left" w:pos="809"/>
        </w:tabs>
        <w:kinsoku w:val="0"/>
        <w:overflowPunct w:val="0"/>
        <w:ind w:right="114"/>
        <w:jc w:val="both"/>
        <w:rPr>
          <w:rFonts w:ascii="Arial" w:hAnsi="Arial" w:cs="Arial"/>
          <w:sz w:val="22"/>
          <w:szCs w:val="22"/>
        </w:rPr>
      </w:pPr>
      <w:r>
        <w:rPr>
          <w:rFonts w:ascii="Arial" w:hAnsi="Arial" w:cs="Arial"/>
          <w:sz w:val="22"/>
          <w:szCs w:val="22"/>
        </w:rPr>
        <w:t>Tenderers may seek clarification of any matters relating to this Request for Tender by directing</w:t>
      </w:r>
      <w:r>
        <w:rPr>
          <w:rFonts w:ascii="Arial" w:hAnsi="Arial" w:cs="Arial"/>
          <w:spacing w:val="-11"/>
          <w:sz w:val="22"/>
          <w:szCs w:val="22"/>
        </w:rPr>
        <w:t xml:space="preserve"> </w:t>
      </w:r>
      <w:r>
        <w:rPr>
          <w:rFonts w:ascii="Arial" w:hAnsi="Arial" w:cs="Arial"/>
          <w:sz w:val="22"/>
          <w:szCs w:val="22"/>
        </w:rPr>
        <w:t>enquiries</w:t>
      </w:r>
      <w:r>
        <w:rPr>
          <w:rFonts w:ascii="Arial" w:hAnsi="Arial" w:cs="Arial"/>
          <w:spacing w:val="-13"/>
          <w:sz w:val="22"/>
          <w:szCs w:val="22"/>
        </w:rPr>
        <w:t xml:space="preserve"> </w:t>
      </w:r>
      <w:r>
        <w:rPr>
          <w:rFonts w:ascii="Arial" w:hAnsi="Arial" w:cs="Arial"/>
          <w:sz w:val="22"/>
          <w:szCs w:val="22"/>
        </w:rPr>
        <w:t>to</w:t>
      </w:r>
      <w:r>
        <w:rPr>
          <w:rFonts w:ascii="Arial" w:hAnsi="Arial" w:cs="Arial"/>
          <w:spacing w:val="-14"/>
          <w:sz w:val="22"/>
          <w:szCs w:val="22"/>
        </w:rPr>
        <w:t xml:space="preserve"> </w:t>
      </w:r>
      <w:r>
        <w:rPr>
          <w:rFonts w:ascii="Arial" w:hAnsi="Arial" w:cs="Arial"/>
          <w:sz w:val="22"/>
          <w:szCs w:val="22"/>
        </w:rPr>
        <w:t>the</w:t>
      </w:r>
      <w:r>
        <w:rPr>
          <w:rFonts w:ascii="Arial" w:hAnsi="Arial" w:cs="Arial"/>
          <w:spacing w:val="-15"/>
          <w:sz w:val="22"/>
          <w:szCs w:val="22"/>
        </w:rPr>
        <w:t xml:space="preserve"> </w:t>
      </w:r>
      <w:r w:rsidR="00B16C43">
        <w:rPr>
          <w:rFonts w:ascii="Arial" w:hAnsi="Arial" w:cs="Arial"/>
          <w:sz w:val="22"/>
          <w:szCs w:val="22"/>
        </w:rPr>
        <w:t xml:space="preserve">Director of Council and Community Services </w:t>
      </w:r>
      <w:r>
        <w:rPr>
          <w:rFonts w:ascii="Arial" w:hAnsi="Arial" w:cs="Arial"/>
          <w:sz w:val="22"/>
          <w:szCs w:val="22"/>
        </w:rPr>
        <w:t>nominated</w:t>
      </w:r>
      <w:r>
        <w:rPr>
          <w:rFonts w:ascii="Arial" w:hAnsi="Arial" w:cs="Arial"/>
          <w:spacing w:val="-11"/>
          <w:sz w:val="22"/>
          <w:szCs w:val="22"/>
        </w:rPr>
        <w:t xml:space="preserve"> </w:t>
      </w:r>
      <w:r>
        <w:rPr>
          <w:rFonts w:ascii="Arial" w:hAnsi="Arial" w:cs="Arial"/>
          <w:sz w:val="22"/>
          <w:szCs w:val="22"/>
        </w:rPr>
        <w:t>on</w:t>
      </w:r>
      <w:r>
        <w:rPr>
          <w:rFonts w:ascii="Arial" w:hAnsi="Arial" w:cs="Arial"/>
          <w:spacing w:val="-16"/>
          <w:sz w:val="22"/>
          <w:szCs w:val="22"/>
        </w:rPr>
        <w:t xml:space="preserve"> </w:t>
      </w:r>
      <w:r>
        <w:rPr>
          <w:rFonts w:ascii="Arial" w:hAnsi="Arial" w:cs="Arial"/>
          <w:sz w:val="22"/>
          <w:szCs w:val="22"/>
        </w:rPr>
        <w:t>the</w:t>
      </w:r>
      <w:r>
        <w:rPr>
          <w:rFonts w:ascii="Arial" w:hAnsi="Arial" w:cs="Arial"/>
          <w:spacing w:val="-14"/>
          <w:sz w:val="22"/>
          <w:szCs w:val="22"/>
        </w:rPr>
        <w:t xml:space="preserve"> </w:t>
      </w:r>
      <w:r>
        <w:rPr>
          <w:rFonts w:ascii="Arial" w:hAnsi="Arial" w:cs="Arial"/>
          <w:sz w:val="22"/>
          <w:szCs w:val="22"/>
        </w:rPr>
        <w:t>cover</w:t>
      </w:r>
      <w:r>
        <w:rPr>
          <w:rFonts w:ascii="Arial" w:hAnsi="Arial" w:cs="Arial"/>
          <w:spacing w:val="-10"/>
          <w:sz w:val="22"/>
          <w:szCs w:val="22"/>
        </w:rPr>
        <w:t xml:space="preserve"> </w:t>
      </w:r>
      <w:r>
        <w:rPr>
          <w:rFonts w:ascii="Arial" w:hAnsi="Arial" w:cs="Arial"/>
          <w:sz w:val="22"/>
          <w:szCs w:val="22"/>
        </w:rPr>
        <w:t>sheet</w:t>
      </w:r>
      <w:r>
        <w:rPr>
          <w:rFonts w:ascii="Arial" w:hAnsi="Arial" w:cs="Arial"/>
          <w:spacing w:val="-13"/>
          <w:sz w:val="22"/>
          <w:szCs w:val="22"/>
        </w:rPr>
        <w:t xml:space="preserve"> </w:t>
      </w:r>
      <w:r>
        <w:rPr>
          <w:rFonts w:ascii="Arial" w:hAnsi="Arial" w:cs="Arial"/>
          <w:sz w:val="22"/>
          <w:szCs w:val="22"/>
        </w:rPr>
        <w:t>of</w:t>
      </w:r>
      <w:r>
        <w:rPr>
          <w:rFonts w:ascii="Arial" w:hAnsi="Arial" w:cs="Arial"/>
          <w:spacing w:val="-12"/>
          <w:sz w:val="22"/>
          <w:szCs w:val="22"/>
        </w:rPr>
        <w:t xml:space="preserve"> </w:t>
      </w:r>
      <w:r>
        <w:rPr>
          <w:rFonts w:ascii="Arial" w:hAnsi="Arial" w:cs="Arial"/>
          <w:sz w:val="22"/>
          <w:szCs w:val="22"/>
        </w:rPr>
        <w:t>this</w:t>
      </w:r>
      <w:r>
        <w:rPr>
          <w:rFonts w:ascii="Arial" w:hAnsi="Arial" w:cs="Arial"/>
          <w:spacing w:val="-11"/>
          <w:sz w:val="22"/>
          <w:szCs w:val="22"/>
        </w:rPr>
        <w:t xml:space="preserve"> </w:t>
      </w:r>
      <w:r>
        <w:rPr>
          <w:rFonts w:ascii="Arial" w:hAnsi="Arial" w:cs="Arial"/>
          <w:sz w:val="22"/>
          <w:szCs w:val="22"/>
        </w:rPr>
        <w:t>Request for Tender</w:t>
      </w:r>
      <w:r>
        <w:rPr>
          <w:rFonts w:ascii="Arial" w:hAnsi="Arial" w:cs="Arial"/>
          <w:spacing w:val="-5"/>
          <w:sz w:val="22"/>
          <w:szCs w:val="22"/>
        </w:rPr>
        <w:t xml:space="preserve"> </w:t>
      </w:r>
      <w:r>
        <w:rPr>
          <w:rFonts w:ascii="Arial" w:hAnsi="Arial" w:cs="Arial"/>
          <w:sz w:val="22"/>
          <w:szCs w:val="22"/>
        </w:rPr>
        <w:t>Document.</w:t>
      </w:r>
    </w:p>
    <w:p w:rsidR="00591220" w:rsidRDefault="00591220">
      <w:pPr>
        <w:pStyle w:val="ListParagraph"/>
        <w:numPr>
          <w:ilvl w:val="1"/>
          <w:numId w:val="7"/>
        </w:numPr>
        <w:tabs>
          <w:tab w:val="left" w:pos="809"/>
        </w:tabs>
        <w:kinsoku w:val="0"/>
        <w:overflowPunct w:val="0"/>
        <w:ind w:right="114"/>
        <w:jc w:val="both"/>
        <w:rPr>
          <w:rFonts w:ascii="Arial" w:hAnsi="Arial" w:cs="Arial"/>
          <w:sz w:val="22"/>
          <w:szCs w:val="22"/>
        </w:rPr>
        <w:sectPr w:rsidR="00591220">
          <w:pgSz w:w="11900" w:h="16850"/>
          <w:pgMar w:top="1620" w:right="1320" w:bottom="900" w:left="1340" w:header="726" w:footer="713" w:gutter="0"/>
          <w:cols w:space="720"/>
          <w:noEndnote/>
        </w:sectPr>
      </w:pPr>
    </w:p>
    <w:p w:rsidR="00591220" w:rsidRDefault="00591220">
      <w:pPr>
        <w:pStyle w:val="BodyText"/>
        <w:kinsoku w:val="0"/>
        <w:overflowPunct w:val="0"/>
        <w:ind w:left="0" w:firstLine="0"/>
        <w:rPr>
          <w:sz w:val="20"/>
          <w:szCs w:val="20"/>
        </w:rPr>
      </w:pPr>
    </w:p>
    <w:p w:rsidR="00591220" w:rsidRDefault="00591220">
      <w:pPr>
        <w:pStyle w:val="BodyText"/>
        <w:kinsoku w:val="0"/>
        <w:overflowPunct w:val="0"/>
        <w:ind w:left="0" w:firstLine="0"/>
        <w:rPr>
          <w:sz w:val="18"/>
          <w:szCs w:val="18"/>
        </w:rPr>
      </w:pPr>
    </w:p>
    <w:p w:rsidR="00591220" w:rsidRDefault="00C61EB2">
      <w:pPr>
        <w:pStyle w:val="ListParagraph"/>
        <w:numPr>
          <w:ilvl w:val="1"/>
          <w:numId w:val="7"/>
        </w:numPr>
        <w:tabs>
          <w:tab w:val="left" w:pos="809"/>
        </w:tabs>
        <w:kinsoku w:val="0"/>
        <w:overflowPunct w:val="0"/>
        <w:spacing w:before="72"/>
        <w:ind w:right="116"/>
        <w:jc w:val="both"/>
        <w:rPr>
          <w:rFonts w:ascii="Arial" w:hAnsi="Arial" w:cs="Arial"/>
          <w:sz w:val="22"/>
          <w:szCs w:val="22"/>
        </w:rPr>
      </w:pPr>
      <w:r>
        <w:rPr>
          <w:rFonts w:ascii="Arial" w:hAnsi="Arial" w:cs="Arial"/>
          <w:sz w:val="22"/>
          <w:szCs w:val="22"/>
        </w:rPr>
        <w:t xml:space="preserve">No statement made by the </w:t>
      </w:r>
      <w:r w:rsidR="00B16C43">
        <w:rPr>
          <w:rFonts w:ascii="Arial" w:hAnsi="Arial" w:cs="Arial"/>
          <w:sz w:val="22"/>
          <w:szCs w:val="22"/>
        </w:rPr>
        <w:t>Director of Council and Community Services</w:t>
      </w:r>
      <w:r>
        <w:rPr>
          <w:rFonts w:ascii="Arial" w:hAnsi="Arial" w:cs="Arial"/>
          <w:sz w:val="22"/>
          <w:szCs w:val="22"/>
        </w:rPr>
        <w:t xml:space="preserve"> or any other representative of Council should be construed as modifying these Conditions of Tender or any other Tender Documents unless confirmed in writing by the</w:t>
      </w:r>
      <w:r>
        <w:rPr>
          <w:rFonts w:ascii="Arial" w:hAnsi="Arial" w:cs="Arial"/>
          <w:spacing w:val="-15"/>
          <w:sz w:val="22"/>
          <w:szCs w:val="22"/>
        </w:rPr>
        <w:t xml:space="preserve"> </w:t>
      </w:r>
      <w:r w:rsidR="00B16C43">
        <w:rPr>
          <w:rFonts w:ascii="Arial" w:hAnsi="Arial" w:cs="Arial"/>
          <w:sz w:val="22"/>
          <w:szCs w:val="22"/>
        </w:rPr>
        <w:t>Director of Council and Community Services</w:t>
      </w:r>
      <w:r>
        <w:rPr>
          <w:rFonts w:ascii="Arial" w:hAnsi="Arial" w:cs="Arial"/>
          <w:sz w:val="22"/>
          <w:szCs w:val="22"/>
        </w:rPr>
        <w:t>.</w:t>
      </w:r>
    </w:p>
    <w:p w:rsidR="00591220" w:rsidRDefault="00591220">
      <w:pPr>
        <w:pStyle w:val="BodyText"/>
        <w:kinsoku w:val="0"/>
        <w:overflowPunct w:val="0"/>
        <w:ind w:left="0" w:firstLine="0"/>
      </w:pPr>
    </w:p>
    <w:p w:rsidR="00591220" w:rsidRDefault="00591220">
      <w:pPr>
        <w:pStyle w:val="BodyText"/>
        <w:kinsoku w:val="0"/>
        <w:overflowPunct w:val="0"/>
        <w:spacing w:before="1"/>
        <w:ind w:left="0" w:firstLine="0"/>
      </w:pPr>
    </w:p>
    <w:p w:rsidR="00591220" w:rsidRDefault="00C61EB2">
      <w:pPr>
        <w:pStyle w:val="Heading1"/>
        <w:kinsoku w:val="0"/>
        <w:overflowPunct w:val="0"/>
        <w:ind w:right="107"/>
        <w:rPr>
          <w:b w:val="0"/>
          <w:bCs w:val="0"/>
        </w:rPr>
      </w:pPr>
      <w:r>
        <w:t>PART 5 -</w:t>
      </w:r>
      <w:r>
        <w:rPr>
          <w:spacing w:val="-6"/>
        </w:rPr>
        <w:t xml:space="preserve"> </w:t>
      </w:r>
      <w:r>
        <w:t>SUBMISSION</w:t>
      </w:r>
    </w:p>
    <w:p w:rsidR="00591220" w:rsidRDefault="00591220">
      <w:pPr>
        <w:pStyle w:val="BodyText"/>
        <w:kinsoku w:val="0"/>
        <w:overflowPunct w:val="0"/>
        <w:spacing w:before="9"/>
        <w:ind w:left="0" w:firstLine="0"/>
        <w:rPr>
          <w:b/>
          <w:bCs/>
          <w:sz w:val="27"/>
          <w:szCs w:val="27"/>
        </w:rPr>
      </w:pPr>
    </w:p>
    <w:p w:rsidR="00591220" w:rsidRDefault="00C61EB2">
      <w:pPr>
        <w:pStyle w:val="Heading2"/>
        <w:numPr>
          <w:ilvl w:val="0"/>
          <w:numId w:val="15"/>
        </w:numPr>
        <w:tabs>
          <w:tab w:val="left" w:pos="821"/>
        </w:tabs>
        <w:kinsoku w:val="0"/>
        <w:overflowPunct w:val="0"/>
        <w:rPr>
          <w:b w:val="0"/>
          <w:bCs w:val="0"/>
        </w:rPr>
      </w:pPr>
      <w:r>
        <w:t>Tender Validity</w:t>
      </w:r>
      <w:r>
        <w:rPr>
          <w:spacing w:val="-3"/>
        </w:rPr>
        <w:t xml:space="preserve"> </w:t>
      </w:r>
      <w:r>
        <w:t>Period</w:t>
      </w:r>
    </w:p>
    <w:p w:rsidR="00591220" w:rsidRDefault="00591220">
      <w:pPr>
        <w:pStyle w:val="BodyText"/>
        <w:kinsoku w:val="0"/>
        <w:overflowPunct w:val="0"/>
        <w:spacing w:before="3"/>
        <w:ind w:left="0" w:firstLine="0"/>
        <w:rPr>
          <w:b/>
          <w:bCs/>
        </w:rPr>
      </w:pPr>
    </w:p>
    <w:p w:rsidR="00591220" w:rsidRDefault="00C61EB2">
      <w:pPr>
        <w:pStyle w:val="ListParagraph"/>
        <w:numPr>
          <w:ilvl w:val="1"/>
          <w:numId w:val="6"/>
        </w:numPr>
        <w:tabs>
          <w:tab w:val="left" w:pos="809"/>
        </w:tabs>
        <w:kinsoku w:val="0"/>
        <w:overflowPunct w:val="0"/>
        <w:ind w:right="113"/>
        <w:jc w:val="both"/>
        <w:rPr>
          <w:rFonts w:ascii="Arial" w:hAnsi="Arial" w:cs="Arial"/>
          <w:sz w:val="22"/>
          <w:szCs w:val="22"/>
        </w:rPr>
      </w:pPr>
      <w:r>
        <w:rPr>
          <w:rFonts w:ascii="Arial" w:hAnsi="Arial" w:cs="Arial"/>
          <w:sz w:val="22"/>
          <w:szCs w:val="22"/>
        </w:rPr>
        <w:t>Each Tender shall be an irrevocable offer by the Tenderer to supply the equipment in the terms in the Conditions of Contract and each of the completed Tender Schedules, which offer remains open for acceptance by Council for a period agreed from the Closing</w:t>
      </w:r>
      <w:r>
        <w:rPr>
          <w:rFonts w:ascii="Arial" w:hAnsi="Arial" w:cs="Arial"/>
          <w:spacing w:val="-5"/>
          <w:sz w:val="22"/>
          <w:szCs w:val="22"/>
        </w:rPr>
        <w:t xml:space="preserve"> </w:t>
      </w:r>
      <w:r>
        <w:rPr>
          <w:rFonts w:ascii="Arial" w:hAnsi="Arial" w:cs="Arial"/>
          <w:sz w:val="22"/>
          <w:szCs w:val="22"/>
        </w:rPr>
        <w:t>Date.</w:t>
      </w:r>
    </w:p>
    <w:p w:rsidR="00591220" w:rsidRDefault="00591220">
      <w:pPr>
        <w:pStyle w:val="BodyText"/>
        <w:kinsoku w:val="0"/>
        <w:overflowPunct w:val="0"/>
        <w:ind w:left="0" w:firstLine="0"/>
      </w:pPr>
    </w:p>
    <w:p w:rsidR="00591220" w:rsidRDefault="00C61EB2">
      <w:pPr>
        <w:pStyle w:val="ListParagraph"/>
        <w:numPr>
          <w:ilvl w:val="1"/>
          <w:numId w:val="6"/>
        </w:numPr>
        <w:tabs>
          <w:tab w:val="left" w:pos="809"/>
        </w:tabs>
        <w:kinsoku w:val="0"/>
        <w:overflowPunct w:val="0"/>
        <w:ind w:right="114"/>
        <w:jc w:val="both"/>
        <w:rPr>
          <w:rFonts w:ascii="Arial" w:hAnsi="Arial" w:cs="Arial"/>
          <w:sz w:val="22"/>
          <w:szCs w:val="22"/>
        </w:rPr>
      </w:pPr>
      <w:r>
        <w:rPr>
          <w:rFonts w:ascii="Arial" w:hAnsi="Arial" w:cs="Arial"/>
          <w:sz w:val="22"/>
          <w:szCs w:val="22"/>
        </w:rPr>
        <w:t>If a Tender is not formal, or complete in accordance with these Conditions of Tender, the Tender validity period shall commence from the date on which the Tender is formalised or completed, to the satisfaction of the</w:t>
      </w:r>
      <w:r>
        <w:rPr>
          <w:rFonts w:ascii="Arial" w:hAnsi="Arial" w:cs="Arial"/>
          <w:spacing w:val="-11"/>
          <w:sz w:val="22"/>
          <w:szCs w:val="22"/>
        </w:rPr>
        <w:t xml:space="preserve"> </w:t>
      </w:r>
      <w:r>
        <w:rPr>
          <w:rFonts w:ascii="Arial" w:hAnsi="Arial" w:cs="Arial"/>
          <w:sz w:val="22"/>
          <w:szCs w:val="22"/>
        </w:rPr>
        <w:t>Superintendent.</w:t>
      </w:r>
    </w:p>
    <w:p w:rsidR="00591220" w:rsidRDefault="00591220">
      <w:pPr>
        <w:pStyle w:val="BodyText"/>
        <w:kinsoku w:val="0"/>
        <w:overflowPunct w:val="0"/>
        <w:spacing w:before="10"/>
        <w:ind w:left="0" w:firstLine="0"/>
        <w:rPr>
          <w:sz w:val="21"/>
          <w:szCs w:val="21"/>
        </w:rPr>
      </w:pPr>
    </w:p>
    <w:p w:rsidR="00591220" w:rsidRDefault="00C61EB2">
      <w:pPr>
        <w:pStyle w:val="ListParagraph"/>
        <w:numPr>
          <w:ilvl w:val="1"/>
          <w:numId w:val="6"/>
        </w:numPr>
        <w:tabs>
          <w:tab w:val="left" w:pos="809"/>
        </w:tabs>
        <w:kinsoku w:val="0"/>
        <w:overflowPunct w:val="0"/>
        <w:ind w:right="119"/>
        <w:jc w:val="both"/>
        <w:rPr>
          <w:rFonts w:ascii="Arial" w:hAnsi="Arial" w:cs="Arial"/>
          <w:sz w:val="22"/>
          <w:szCs w:val="22"/>
        </w:rPr>
      </w:pPr>
      <w:r>
        <w:rPr>
          <w:rFonts w:ascii="Arial" w:hAnsi="Arial" w:cs="Arial"/>
          <w:sz w:val="22"/>
          <w:szCs w:val="22"/>
        </w:rPr>
        <w:t>A Tenderer may withdraw his Tender at any time after the expiration of the Tender validity period but shall not withdraw his Tender prior to the expiration period, unless such withdrawal is accepted by the</w:t>
      </w:r>
      <w:r>
        <w:rPr>
          <w:rFonts w:ascii="Arial" w:hAnsi="Arial" w:cs="Arial"/>
          <w:spacing w:val="-9"/>
          <w:sz w:val="22"/>
          <w:szCs w:val="22"/>
        </w:rPr>
        <w:t xml:space="preserve"> </w:t>
      </w:r>
      <w:r w:rsidR="00B16C43">
        <w:rPr>
          <w:rFonts w:ascii="Arial" w:hAnsi="Arial" w:cs="Arial"/>
          <w:sz w:val="22"/>
          <w:szCs w:val="22"/>
        </w:rPr>
        <w:t>Director of Council and Community Services</w:t>
      </w:r>
      <w:r>
        <w:rPr>
          <w:rFonts w:ascii="Arial" w:hAnsi="Arial" w:cs="Arial"/>
          <w:sz w:val="22"/>
          <w:szCs w:val="22"/>
        </w:rPr>
        <w:t>.</w:t>
      </w:r>
    </w:p>
    <w:p w:rsidR="00591220" w:rsidRDefault="00591220">
      <w:pPr>
        <w:pStyle w:val="BodyText"/>
        <w:kinsoku w:val="0"/>
        <w:overflowPunct w:val="0"/>
        <w:spacing w:before="10"/>
        <w:ind w:left="0" w:firstLine="0"/>
        <w:rPr>
          <w:sz w:val="21"/>
          <w:szCs w:val="21"/>
        </w:rPr>
      </w:pPr>
    </w:p>
    <w:p w:rsidR="00591220" w:rsidRDefault="00C61EB2">
      <w:pPr>
        <w:pStyle w:val="Heading2"/>
        <w:numPr>
          <w:ilvl w:val="0"/>
          <w:numId w:val="15"/>
        </w:numPr>
        <w:tabs>
          <w:tab w:val="left" w:pos="821"/>
        </w:tabs>
        <w:kinsoku w:val="0"/>
        <w:overflowPunct w:val="0"/>
        <w:rPr>
          <w:b w:val="0"/>
          <w:bCs w:val="0"/>
        </w:rPr>
      </w:pPr>
      <w:r>
        <w:t>Conforming</w:t>
      </w:r>
      <w:r>
        <w:rPr>
          <w:spacing w:val="-4"/>
        </w:rPr>
        <w:t xml:space="preserve"> </w:t>
      </w:r>
      <w:r>
        <w:t>Tenders</w:t>
      </w:r>
    </w:p>
    <w:p w:rsidR="00591220" w:rsidRDefault="00591220">
      <w:pPr>
        <w:pStyle w:val="BodyText"/>
        <w:kinsoku w:val="0"/>
        <w:overflowPunct w:val="0"/>
        <w:spacing w:before="3"/>
        <w:ind w:left="0" w:firstLine="0"/>
        <w:rPr>
          <w:b/>
          <w:bCs/>
        </w:rPr>
      </w:pPr>
    </w:p>
    <w:p w:rsidR="00591220" w:rsidRDefault="00C61EB2">
      <w:pPr>
        <w:pStyle w:val="BodyText"/>
        <w:kinsoku w:val="0"/>
        <w:overflowPunct w:val="0"/>
        <w:ind w:left="820" w:right="107" w:firstLine="0"/>
      </w:pPr>
      <w:r>
        <w:t>To</w:t>
      </w:r>
      <w:r>
        <w:rPr>
          <w:spacing w:val="-12"/>
        </w:rPr>
        <w:t xml:space="preserve"> </w:t>
      </w:r>
      <w:r>
        <w:t>submit</w:t>
      </w:r>
      <w:r>
        <w:rPr>
          <w:spacing w:val="-9"/>
        </w:rPr>
        <w:t xml:space="preserve"> </w:t>
      </w:r>
      <w:r>
        <w:t>a</w:t>
      </w:r>
      <w:r>
        <w:rPr>
          <w:spacing w:val="-13"/>
        </w:rPr>
        <w:t xml:space="preserve"> </w:t>
      </w:r>
      <w:r>
        <w:t>conforming</w:t>
      </w:r>
      <w:r>
        <w:rPr>
          <w:spacing w:val="-12"/>
        </w:rPr>
        <w:t xml:space="preserve"> </w:t>
      </w:r>
      <w:r>
        <w:t>Tender,</w:t>
      </w:r>
      <w:r>
        <w:rPr>
          <w:spacing w:val="-11"/>
        </w:rPr>
        <w:t xml:space="preserve"> </w:t>
      </w:r>
      <w:r>
        <w:t>the</w:t>
      </w:r>
      <w:r>
        <w:rPr>
          <w:spacing w:val="-15"/>
        </w:rPr>
        <w:t xml:space="preserve"> </w:t>
      </w:r>
      <w:r>
        <w:t>Tenderer</w:t>
      </w:r>
      <w:r>
        <w:rPr>
          <w:spacing w:val="-12"/>
        </w:rPr>
        <w:t xml:space="preserve"> </w:t>
      </w:r>
      <w:r>
        <w:t>must</w:t>
      </w:r>
      <w:r>
        <w:rPr>
          <w:spacing w:val="-11"/>
        </w:rPr>
        <w:t xml:space="preserve"> </w:t>
      </w:r>
      <w:r>
        <w:t>comply</w:t>
      </w:r>
      <w:r>
        <w:rPr>
          <w:spacing w:val="-12"/>
        </w:rPr>
        <w:t xml:space="preserve"> </w:t>
      </w:r>
      <w:r>
        <w:t>with</w:t>
      </w:r>
      <w:r>
        <w:rPr>
          <w:spacing w:val="-10"/>
        </w:rPr>
        <w:t xml:space="preserve"> </w:t>
      </w:r>
      <w:r>
        <w:t>all</w:t>
      </w:r>
      <w:r>
        <w:rPr>
          <w:spacing w:val="-11"/>
        </w:rPr>
        <w:t xml:space="preserve"> </w:t>
      </w:r>
      <w:r>
        <w:t>of</w:t>
      </w:r>
      <w:r>
        <w:rPr>
          <w:spacing w:val="-9"/>
        </w:rPr>
        <w:t xml:space="preserve"> </w:t>
      </w:r>
      <w:r>
        <w:t>the</w:t>
      </w:r>
      <w:r>
        <w:rPr>
          <w:spacing w:val="-13"/>
        </w:rPr>
        <w:t xml:space="preserve"> </w:t>
      </w:r>
      <w:r>
        <w:t>requirements contained in the Tender</w:t>
      </w:r>
      <w:r>
        <w:rPr>
          <w:spacing w:val="-9"/>
        </w:rPr>
        <w:t xml:space="preserve"> </w:t>
      </w:r>
      <w:r>
        <w:t>Documents.</w:t>
      </w:r>
    </w:p>
    <w:p w:rsidR="00591220" w:rsidRDefault="00591220">
      <w:pPr>
        <w:pStyle w:val="BodyText"/>
        <w:kinsoku w:val="0"/>
        <w:overflowPunct w:val="0"/>
        <w:spacing w:before="10"/>
        <w:ind w:left="0" w:firstLine="0"/>
        <w:rPr>
          <w:sz w:val="21"/>
          <w:szCs w:val="21"/>
        </w:rPr>
      </w:pPr>
    </w:p>
    <w:p w:rsidR="00591220" w:rsidRDefault="00C61EB2">
      <w:pPr>
        <w:pStyle w:val="Heading2"/>
        <w:numPr>
          <w:ilvl w:val="0"/>
          <w:numId w:val="15"/>
        </w:numPr>
        <w:tabs>
          <w:tab w:val="left" w:pos="821"/>
        </w:tabs>
        <w:kinsoku w:val="0"/>
        <w:overflowPunct w:val="0"/>
        <w:rPr>
          <w:b w:val="0"/>
          <w:bCs w:val="0"/>
        </w:rPr>
      </w:pPr>
      <w:r>
        <w:t>Non-conforming or Informal</w:t>
      </w:r>
      <w:r>
        <w:rPr>
          <w:spacing w:val="-8"/>
        </w:rPr>
        <w:t xml:space="preserve"> </w:t>
      </w:r>
      <w:r>
        <w:t>Tenders</w:t>
      </w:r>
    </w:p>
    <w:p w:rsidR="00591220" w:rsidRDefault="00591220">
      <w:pPr>
        <w:pStyle w:val="BodyText"/>
        <w:kinsoku w:val="0"/>
        <w:overflowPunct w:val="0"/>
        <w:spacing w:before="3"/>
        <w:ind w:left="0" w:firstLine="0"/>
        <w:rPr>
          <w:b/>
          <w:bCs/>
        </w:rPr>
      </w:pPr>
    </w:p>
    <w:p w:rsidR="00591220" w:rsidRDefault="00C61EB2">
      <w:pPr>
        <w:pStyle w:val="ListParagraph"/>
        <w:numPr>
          <w:ilvl w:val="1"/>
          <w:numId w:val="5"/>
        </w:numPr>
        <w:tabs>
          <w:tab w:val="left" w:pos="809"/>
        </w:tabs>
        <w:kinsoku w:val="0"/>
        <w:overflowPunct w:val="0"/>
        <w:rPr>
          <w:rFonts w:ascii="Arial" w:hAnsi="Arial" w:cs="Arial"/>
          <w:sz w:val="22"/>
          <w:szCs w:val="22"/>
        </w:rPr>
      </w:pPr>
      <w:r>
        <w:rPr>
          <w:rFonts w:ascii="Arial" w:hAnsi="Arial" w:cs="Arial"/>
          <w:sz w:val="22"/>
          <w:szCs w:val="22"/>
        </w:rPr>
        <w:t>A tender is a non-conforming or informal tender if</w:t>
      </w:r>
      <w:r>
        <w:rPr>
          <w:rFonts w:ascii="Arial" w:hAnsi="Arial" w:cs="Arial"/>
          <w:spacing w:val="-13"/>
          <w:sz w:val="22"/>
          <w:szCs w:val="22"/>
        </w:rPr>
        <w:t xml:space="preserve"> </w:t>
      </w:r>
      <w:r>
        <w:rPr>
          <w:rFonts w:ascii="Arial" w:hAnsi="Arial" w:cs="Arial"/>
          <w:sz w:val="22"/>
          <w:szCs w:val="22"/>
        </w:rPr>
        <w:t>it:</w:t>
      </w:r>
    </w:p>
    <w:p w:rsidR="00591220" w:rsidRDefault="00591220">
      <w:pPr>
        <w:pStyle w:val="BodyText"/>
        <w:kinsoku w:val="0"/>
        <w:overflowPunct w:val="0"/>
        <w:spacing w:before="11"/>
        <w:ind w:left="0" w:firstLine="0"/>
        <w:rPr>
          <w:sz w:val="21"/>
          <w:szCs w:val="21"/>
        </w:rPr>
      </w:pPr>
    </w:p>
    <w:p w:rsidR="00591220" w:rsidRDefault="00C61EB2">
      <w:pPr>
        <w:pStyle w:val="ListParagraph"/>
        <w:numPr>
          <w:ilvl w:val="2"/>
          <w:numId w:val="5"/>
        </w:numPr>
        <w:tabs>
          <w:tab w:val="left" w:pos="1541"/>
        </w:tabs>
        <w:kinsoku w:val="0"/>
        <w:overflowPunct w:val="0"/>
        <w:rPr>
          <w:rFonts w:ascii="Arial" w:hAnsi="Arial" w:cs="Arial"/>
          <w:sz w:val="22"/>
          <w:szCs w:val="22"/>
        </w:rPr>
      </w:pPr>
      <w:r>
        <w:rPr>
          <w:rFonts w:ascii="Arial" w:hAnsi="Arial" w:cs="Arial"/>
          <w:sz w:val="22"/>
          <w:szCs w:val="22"/>
        </w:rPr>
        <w:t>is lodged after the Closing</w:t>
      </w:r>
      <w:r>
        <w:rPr>
          <w:rFonts w:ascii="Arial" w:hAnsi="Arial" w:cs="Arial"/>
          <w:spacing w:val="-10"/>
          <w:sz w:val="22"/>
          <w:szCs w:val="22"/>
        </w:rPr>
        <w:t xml:space="preserve"> </w:t>
      </w:r>
      <w:r>
        <w:rPr>
          <w:rFonts w:ascii="Arial" w:hAnsi="Arial" w:cs="Arial"/>
          <w:sz w:val="22"/>
          <w:szCs w:val="22"/>
        </w:rPr>
        <w:t>Date;</w:t>
      </w:r>
    </w:p>
    <w:p w:rsidR="00591220" w:rsidRDefault="00591220">
      <w:pPr>
        <w:pStyle w:val="BodyText"/>
        <w:kinsoku w:val="0"/>
        <w:overflowPunct w:val="0"/>
        <w:spacing w:before="10"/>
        <w:ind w:left="0" w:firstLine="0"/>
        <w:rPr>
          <w:sz w:val="20"/>
          <w:szCs w:val="20"/>
        </w:rPr>
      </w:pPr>
    </w:p>
    <w:p w:rsidR="00591220" w:rsidRDefault="00C61EB2">
      <w:pPr>
        <w:pStyle w:val="ListParagraph"/>
        <w:numPr>
          <w:ilvl w:val="2"/>
          <w:numId w:val="5"/>
        </w:numPr>
        <w:tabs>
          <w:tab w:val="left" w:pos="1541"/>
        </w:tabs>
        <w:kinsoku w:val="0"/>
        <w:overflowPunct w:val="0"/>
        <w:rPr>
          <w:rFonts w:ascii="Arial" w:hAnsi="Arial" w:cs="Arial"/>
          <w:sz w:val="22"/>
          <w:szCs w:val="22"/>
        </w:rPr>
      </w:pPr>
      <w:r>
        <w:rPr>
          <w:rFonts w:ascii="Arial" w:hAnsi="Arial" w:cs="Arial"/>
          <w:sz w:val="22"/>
          <w:szCs w:val="22"/>
        </w:rPr>
        <w:t>contains provisions not required or allowed by the Tender Documents</w:t>
      </w:r>
      <w:r>
        <w:rPr>
          <w:rFonts w:ascii="Arial" w:hAnsi="Arial" w:cs="Arial"/>
          <w:spacing w:val="-14"/>
          <w:sz w:val="22"/>
          <w:szCs w:val="22"/>
        </w:rPr>
        <w:t xml:space="preserve"> </w:t>
      </w:r>
      <w:r>
        <w:rPr>
          <w:rFonts w:ascii="Arial" w:hAnsi="Arial" w:cs="Arial"/>
          <w:sz w:val="22"/>
          <w:szCs w:val="22"/>
        </w:rPr>
        <w:t>.</w:t>
      </w:r>
    </w:p>
    <w:p w:rsidR="00591220" w:rsidRDefault="00591220">
      <w:pPr>
        <w:pStyle w:val="BodyText"/>
        <w:kinsoku w:val="0"/>
        <w:overflowPunct w:val="0"/>
        <w:spacing w:before="11"/>
        <w:ind w:left="0" w:firstLine="0"/>
        <w:rPr>
          <w:sz w:val="20"/>
          <w:szCs w:val="20"/>
        </w:rPr>
      </w:pPr>
    </w:p>
    <w:p w:rsidR="00591220" w:rsidRDefault="00C61EB2">
      <w:pPr>
        <w:pStyle w:val="ListParagraph"/>
        <w:numPr>
          <w:ilvl w:val="1"/>
          <w:numId w:val="5"/>
        </w:numPr>
        <w:tabs>
          <w:tab w:val="left" w:pos="809"/>
        </w:tabs>
        <w:kinsoku w:val="0"/>
        <w:overflowPunct w:val="0"/>
        <w:rPr>
          <w:rFonts w:ascii="Arial" w:hAnsi="Arial" w:cs="Arial"/>
          <w:sz w:val="22"/>
          <w:szCs w:val="22"/>
        </w:rPr>
      </w:pPr>
      <w:r>
        <w:rPr>
          <w:rFonts w:ascii="Arial" w:hAnsi="Arial" w:cs="Arial"/>
          <w:sz w:val="22"/>
          <w:szCs w:val="22"/>
        </w:rPr>
        <w:t>Where a non-conforming or informal tender is submitted, the following</w:t>
      </w:r>
      <w:r>
        <w:rPr>
          <w:rFonts w:ascii="Arial" w:hAnsi="Arial" w:cs="Arial"/>
          <w:spacing w:val="-25"/>
          <w:sz w:val="22"/>
          <w:szCs w:val="22"/>
        </w:rPr>
        <w:t xml:space="preserve"> </w:t>
      </w:r>
      <w:r>
        <w:rPr>
          <w:rFonts w:ascii="Arial" w:hAnsi="Arial" w:cs="Arial"/>
          <w:sz w:val="22"/>
          <w:szCs w:val="22"/>
        </w:rPr>
        <w:t>applies:</w:t>
      </w:r>
    </w:p>
    <w:p w:rsidR="00591220" w:rsidRDefault="00591220">
      <w:pPr>
        <w:pStyle w:val="BodyText"/>
        <w:kinsoku w:val="0"/>
        <w:overflowPunct w:val="0"/>
        <w:ind w:left="0" w:firstLine="0"/>
      </w:pPr>
    </w:p>
    <w:p w:rsidR="00591220" w:rsidRDefault="00C61EB2">
      <w:pPr>
        <w:pStyle w:val="ListParagraph"/>
        <w:numPr>
          <w:ilvl w:val="0"/>
          <w:numId w:val="4"/>
        </w:numPr>
        <w:tabs>
          <w:tab w:val="left" w:pos="1541"/>
        </w:tabs>
        <w:kinsoku w:val="0"/>
        <w:overflowPunct w:val="0"/>
        <w:rPr>
          <w:rFonts w:ascii="Arial" w:hAnsi="Arial" w:cs="Arial"/>
          <w:sz w:val="22"/>
          <w:szCs w:val="22"/>
        </w:rPr>
      </w:pPr>
      <w:r>
        <w:rPr>
          <w:rFonts w:ascii="Arial" w:hAnsi="Arial" w:cs="Arial"/>
          <w:sz w:val="22"/>
          <w:szCs w:val="22"/>
        </w:rPr>
        <w:t>A non-conforming or informal tender may be excluded from</w:t>
      </w:r>
      <w:r>
        <w:rPr>
          <w:rFonts w:ascii="Arial" w:hAnsi="Arial" w:cs="Arial"/>
          <w:spacing w:val="-18"/>
          <w:sz w:val="22"/>
          <w:szCs w:val="22"/>
        </w:rPr>
        <w:t xml:space="preserve"> </w:t>
      </w:r>
      <w:r>
        <w:rPr>
          <w:rFonts w:ascii="Arial" w:hAnsi="Arial" w:cs="Arial"/>
          <w:sz w:val="22"/>
          <w:szCs w:val="22"/>
        </w:rPr>
        <w:t>consideration;</w:t>
      </w:r>
    </w:p>
    <w:p w:rsidR="00591220" w:rsidRDefault="00591220">
      <w:pPr>
        <w:pStyle w:val="BodyText"/>
        <w:kinsoku w:val="0"/>
        <w:overflowPunct w:val="0"/>
        <w:spacing w:before="1"/>
        <w:ind w:left="0" w:firstLine="0"/>
      </w:pPr>
    </w:p>
    <w:p w:rsidR="00591220" w:rsidRDefault="00C61EB2">
      <w:pPr>
        <w:pStyle w:val="ListParagraph"/>
        <w:numPr>
          <w:ilvl w:val="0"/>
          <w:numId w:val="4"/>
        </w:numPr>
        <w:tabs>
          <w:tab w:val="left" w:pos="1541"/>
        </w:tabs>
        <w:kinsoku w:val="0"/>
        <w:overflowPunct w:val="0"/>
        <w:rPr>
          <w:rFonts w:ascii="Arial" w:hAnsi="Arial" w:cs="Arial"/>
          <w:sz w:val="22"/>
          <w:szCs w:val="22"/>
        </w:rPr>
      </w:pPr>
      <w:r>
        <w:rPr>
          <w:rFonts w:ascii="Arial" w:hAnsi="Arial" w:cs="Arial"/>
          <w:sz w:val="22"/>
          <w:szCs w:val="22"/>
        </w:rPr>
        <w:t>Council may at its sole discretion consider a non-conforming Tender;</w:t>
      </w:r>
      <w:r>
        <w:rPr>
          <w:rFonts w:ascii="Arial" w:hAnsi="Arial" w:cs="Arial"/>
          <w:spacing w:val="-15"/>
          <w:sz w:val="22"/>
          <w:szCs w:val="22"/>
        </w:rPr>
        <w:t xml:space="preserve"> </w:t>
      </w:r>
      <w:r>
        <w:rPr>
          <w:rFonts w:ascii="Arial" w:hAnsi="Arial" w:cs="Arial"/>
          <w:sz w:val="22"/>
          <w:szCs w:val="22"/>
        </w:rPr>
        <w:t>and</w:t>
      </w:r>
    </w:p>
    <w:p w:rsidR="00591220" w:rsidRDefault="00591220">
      <w:pPr>
        <w:pStyle w:val="BodyText"/>
        <w:kinsoku w:val="0"/>
        <w:overflowPunct w:val="0"/>
        <w:spacing w:before="10"/>
        <w:ind w:left="0" w:firstLine="0"/>
        <w:rPr>
          <w:sz w:val="21"/>
          <w:szCs w:val="21"/>
        </w:rPr>
      </w:pPr>
    </w:p>
    <w:p w:rsidR="00591220" w:rsidRDefault="00C61EB2">
      <w:pPr>
        <w:pStyle w:val="ListParagraph"/>
        <w:numPr>
          <w:ilvl w:val="0"/>
          <w:numId w:val="4"/>
        </w:numPr>
        <w:tabs>
          <w:tab w:val="left" w:pos="1541"/>
        </w:tabs>
        <w:kinsoku w:val="0"/>
        <w:overflowPunct w:val="0"/>
        <w:ind w:right="119"/>
        <w:rPr>
          <w:rFonts w:ascii="Arial" w:hAnsi="Arial" w:cs="Arial"/>
          <w:sz w:val="22"/>
          <w:szCs w:val="22"/>
        </w:rPr>
      </w:pPr>
      <w:r>
        <w:rPr>
          <w:rFonts w:ascii="Arial" w:hAnsi="Arial" w:cs="Arial"/>
          <w:sz w:val="22"/>
          <w:szCs w:val="22"/>
        </w:rPr>
        <w:t>Communication by Council on a Tender does not imply that the Tender is a complying</w:t>
      </w:r>
      <w:r>
        <w:rPr>
          <w:rFonts w:ascii="Arial" w:hAnsi="Arial" w:cs="Arial"/>
          <w:spacing w:val="-3"/>
          <w:sz w:val="22"/>
          <w:szCs w:val="22"/>
        </w:rPr>
        <w:t xml:space="preserve"> </w:t>
      </w:r>
      <w:r>
        <w:rPr>
          <w:rFonts w:ascii="Arial" w:hAnsi="Arial" w:cs="Arial"/>
          <w:sz w:val="22"/>
          <w:szCs w:val="22"/>
        </w:rPr>
        <w:t>Tender.</w:t>
      </w:r>
    </w:p>
    <w:p w:rsidR="00591220" w:rsidRDefault="00591220">
      <w:pPr>
        <w:pStyle w:val="BodyText"/>
        <w:kinsoku w:val="0"/>
        <w:overflowPunct w:val="0"/>
        <w:spacing w:before="10"/>
        <w:ind w:left="0" w:firstLine="0"/>
        <w:rPr>
          <w:sz w:val="21"/>
          <w:szCs w:val="21"/>
        </w:rPr>
      </w:pPr>
    </w:p>
    <w:p w:rsidR="00591220" w:rsidRDefault="00C61EB2">
      <w:pPr>
        <w:pStyle w:val="Heading2"/>
        <w:numPr>
          <w:ilvl w:val="0"/>
          <w:numId w:val="15"/>
        </w:numPr>
        <w:tabs>
          <w:tab w:val="left" w:pos="821"/>
        </w:tabs>
        <w:kinsoku w:val="0"/>
        <w:overflowPunct w:val="0"/>
        <w:rPr>
          <w:b w:val="0"/>
          <w:bCs w:val="0"/>
        </w:rPr>
      </w:pPr>
      <w:r>
        <w:t>Tender</w:t>
      </w:r>
      <w:r>
        <w:rPr>
          <w:spacing w:val="-2"/>
        </w:rPr>
        <w:t xml:space="preserve"> </w:t>
      </w:r>
      <w:r>
        <w:t>Lodgement</w:t>
      </w:r>
    </w:p>
    <w:p w:rsidR="00591220" w:rsidRDefault="00591220">
      <w:pPr>
        <w:pStyle w:val="BodyText"/>
        <w:kinsoku w:val="0"/>
        <w:overflowPunct w:val="0"/>
        <w:ind w:left="0" w:firstLine="0"/>
        <w:rPr>
          <w:b/>
          <w:bCs/>
        </w:rPr>
      </w:pPr>
    </w:p>
    <w:p w:rsidR="00591220" w:rsidRDefault="00C61EB2">
      <w:pPr>
        <w:pStyle w:val="ListParagraph"/>
        <w:numPr>
          <w:ilvl w:val="1"/>
          <w:numId w:val="3"/>
        </w:numPr>
        <w:tabs>
          <w:tab w:val="left" w:pos="809"/>
        </w:tabs>
        <w:kinsoku w:val="0"/>
        <w:overflowPunct w:val="0"/>
        <w:rPr>
          <w:rFonts w:ascii="Arial" w:hAnsi="Arial" w:cs="Arial"/>
          <w:sz w:val="22"/>
          <w:szCs w:val="22"/>
        </w:rPr>
      </w:pPr>
      <w:r>
        <w:rPr>
          <w:rFonts w:ascii="Arial" w:hAnsi="Arial" w:cs="Arial"/>
          <w:sz w:val="22"/>
          <w:szCs w:val="22"/>
        </w:rPr>
        <w:t>All Tenders for this contract must be lodged by the Tender Closing</w:t>
      </w:r>
      <w:r>
        <w:rPr>
          <w:rFonts w:ascii="Arial" w:hAnsi="Arial" w:cs="Arial"/>
          <w:spacing w:val="-16"/>
          <w:sz w:val="22"/>
          <w:szCs w:val="22"/>
        </w:rPr>
        <w:t xml:space="preserve"> </w:t>
      </w:r>
      <w:r>
        <w:rPr>
          <w:rFonts w:ascii="Arial" w:hAnsi="Arial" w:cs="Arial"/>
          <w:sz w:val="22"/>
          <w:szCs w:val="22"/>
        </w:rPr>
        <w:t>Time:</w:t>
      </w:r>
    </w:p>
    <w:p w:rsidR="00591220" w:rsidRDefault="00591220">
      <w:pPr>
        <w:pStyle w:val="BodyText"/>
        <w:kinsoku w:val="0"/>
        <w:overflowPunct w:val="0"/>
        <w:ind w:left="0" w:firstLine="0"/>
      </w:pPr>
    </w:p>
    <w:p w:rsidR="00337B64" w:rsidRDefault="00337B64" w:rsidP="00337B64">
      <w:pPr>
        <w:pStyle w:val="BodyText"/>
        <w:kinsoku w:val="0"/>
        <w:overflowPunct w:val="0"/>
        <w:ind w:left="0"/>
        <w:rPr>
          <w:sz w:val="24"/>
          <w:szCs w:val="24"/>
        </w:rPr>
      </w:pPr>
      <w:r>
        <w:t xml:space="preserve">    </w:t>
      </w:r>
      <w:r w:rsidR="00C61EB2" w:rsidRPr="00E209F9">
        <w:t xml:space="preserve">All tenders for this Contract must </w:t>
      </w:r>
      <w:r w:rsidR="008D01D5" w:rsidRPr="00E209F9">
        <w:t xml:space="preserve">be </w:t>
      </w:r>
      <w:r w:rsidR="008D01D5">
        <w:t>lodged</w:t>
      </w:r>
      <w:r>
        <w:t xml:space="preserve"> at:  </w:t>
      </w:r>
      <w:hyperlink r:id="rId12" w:history="1">
        <w:r w:rsidRPr="007D468A">
          <w:rPr>
            <w:rStyle w:val="Hyperlink"/>
            <w:sz w:val="24"/>
            <w:szCs w:val="24"/>
          </w:rPr>
          <w:t>tenderlodgement@westdaly.nt.gov.au</w:t>
        </w:r>
      </w:hyperlink>
    </w:p>
    <w:p w:rsidR="00591220" w:rsidRPr="00E209F9" w:rsidRDefault="00591220" w:rsidP="00E209F9">
      <w:pPr>
        <w:pStyle w:val="ListParagraph"/>
        <w:numPr>
          <w:ilvl w:val="2"/>
          <w:numId w:val="3"/>
        </w:numPr>
        <w:tabs>
          <w:tab w:val="left" w:pos="1541"/>
        </w:tabs>
        <w:kinsoku w:val="0"/>
        <w:overflowPunct w:val="0"/>
        <w:ind w:right="120"/>
        <w:rPr>
          <w:rFonts w:ascii="Arial" w:hAnsi="Arial" w:cs="Arial"/>
          <w:color w:val="000000"/>
          <w:sz w:val="22"/>
          <w:szCs w:val="22"/>
        </w:rPr>
        <w:sectPr w:rsidR="00591220" w:rsidRPr="00E209F9">
          <w:pgSz w:w="11900" w:h="16850"/>
          <w:pgMar w:top="1620" w:right="1320" w:bottom="900" w:left="1340" w:header="726" w:footer="713" w:gutter="0"/>
          <w:cols w:space="720"/>
          <w:noEndnote/>
        </w:sectPr>
      </w:pPr>
    </w:p>
    <w:p w:rsidR="00591220" w:rsidRDefault="00591220">
      <w:pPr>
        <w:pStyle w:val="BodyText"/>
        <w:kinsoku w:val="0"/>
        <w:overflowPunct w:val="0"/>
        <w:spacing w:before="3"/>
        <w:ind w:left="0" w:firstLine="0"/>
        <w:rPr>
          <w:b/>
          <w:bCs/>
        </w:rPr>
      </w:pPr>
    </w:p>
    <w:p w:rsidR="00591220" w:rsidRDefault="00591220">
      <w:pPr>
        <w:pStyle w:val="BodyText"/>
        <w:kinsoku w:val="0"/>
        <w:overflowPunct w:val="0"/>
        <w:spacing w:before="10"/>
        <w:ind w:left="0" w:firstLine="0"/>
        <w:rPr>
          <w:sz w:val="21"/>
          <w:szCs w:val="21"/>
        </w:rPr>
      </w:pPr>
    </w:p>
    <w:p w:rsidR="00591220" w:rsidRDefault="00C61EB2">
      <w:pPr>
        <w:pStyle w:val="ListParagraph"/>
        <w:numPr>
          <w:ilvl w:val="1"/>
          <w:numId w:val="3"/>
        </w:numPr>
        <w:tabs>
          <w:tab w:val="left" w:pos="809"/>
        </w:tabs>
        <w:kinsoku w:val="0"/>
        <w:overflowPunct w:val="0"/>
        <w:ind w:right="114"/>
        <w:rPr>
          <w:rFonts w:ascii="Arial" w:hAnsi="Arial" w:cs="Arial"/>
          <w:sz w:val="22"/>
          <w:szCs w:val="22"/>
        </w:rPr>
      </w:pPr>
      <w:r>
        <w:rPr>
          <w:rFonts w:ascii="Arial" w:hAnsi="Arial" w:cs="Arial"/>
          <w:sz w:val="22"/>
          <w:szCs w:val="22"/>
        </w:rPr>
        <w:t xml:space="preserve">DO </w:t>
      </w:r>
      <w:r>
        <w:rPr>
          <w:rFonts w:ascii="Arial" w:hAnsi="Arial" w:cs="Arial"/>
          <w:spacing w:val="-2"/>
          <w:sz w:val="22"/>
          <w:szCs w:val="22"/>
        </w:rPr>
        <w:t xml:space="preserve">NOT </w:t>
      </w:r>
      <w:r>
        <w:rPr>
          <w:rFonts w:ascii="Arial" w:hAnsi="Arial" w:cs="Arial"/>
          <w:sz w:val="22"/>
          <w:szCs w:val="22"/>
        </w:rPr>
        <w:t>leave your submission to the last minute. As a guide, you should begin your file transfer at least 1 hour prior to the closing</w:t>
      </w:r>
      <w:r>
        <w:rPr>
          <w:rFonts w:ascii="Arial" w:hAnsi="Arial" w:cs="Arial"/>
          <w:spacing w:val="-19"/>
          <w:sz w:val="22"/>
          <w:szCs w:val="22"/>
        </w:rPr>
        <w:t xml:space="preserve"> </w:t>
      </w:r>
      <w:r>
        <w:rPr>
          <w:rFonts w:ascii="Arial" w:hAnsi="Arial" w:cs="Arial"/>
          <w:sz w:val="22"/>
          <w:szCs w:val="22"/>
        </w:rPr>
        <w:t>time.</w:t>
      </w:r>
    </w:p>
    <w:p w:rsidR="00591220" w:rsidRDefault="00591220">
      <w:pPr>
        <w:pStyle w:val="BodyText"/>
        <w:kinsoku w:val="0"/>
        <w:overflowPunct w:val="0"/>
        <w:spacing w:before="10"/>
        <w:ind w:left="0" w:firstLine="0"/>
        <w:rPr>
          <w:sz w:val="21"/>
          <w:szCs w:val="21"/>
        </w:rPr>
      </w:pPr>
    </w:p>
    <w:p w:rsidR="00591220" w:rsidRDefault="00C61EB2">
      <w:pPr>
        <w:pStyle w:val="Heading2"/>
        <w:numPr>
          <w:ilvl w:val="0"/>
          <w:numId w:val="15"/>
        </w:numPr>
        <w:tabs>
          <w:tab w:val="left" w:pos="821"/>
        </w:tabs>
        <w:kinsoku w:val="0"/>
        <w:overflowPunct w:val="0"/>
        <w:rPr>
          <w:b w:val="0"/>
          <w:bCs w:val="0"/>
        </w:rPr>
      </w:pPr>
      <w:r>
        <w:t>Opening of</w:t>
      </w:r>
      <w:r>
        <w:rPr>
          <w:spacing w:val="-2"/>
        </w:rPr>
        <w:t xml:space="preserve"> </w:t>
      </w:r>
      <w:r>
        <w:t>Tenders</w:t>
      </w:r>
    </w:p>
    <w:p w:rsidR="00591220" w:rsidRDefault="00591220">
      <w:pPr>
        <w:pStyle w:val="BodyText"/>
        <w:kinsoku w:val="0"/>
        <w:overflowPunct w:val="0"/>
        <w:spacing w:before="1"/>
        <w:ind w:left="0" w:firstLine="0"/>
        <w:rPr>
          <w:b/>
          <w:bCs/>
        </w:rPr>
      </w:pPr>
    </w:p>
    <w:p w:rsidR="00591220" w:rsidRDefault="00C61EB2">
      <w:pPr>
        <w:pStyle w:val="BodyText"/>
        <w:kinsoku w:val="0"/>
        <w:overflowPunct w:val="0"/>
        <w:ind w:left="820" w:right="107" w:firstLine="0"/>
      </w:pPr>
      <w:r>
        <w:t>Tenders received will be opened by Council as soon as practicable after the Tender Closing</w:t>
      </w:r>
      <w:r>
        <w:rPr>
          <w:spacing w:val="-6"/>
        </w:rPr>
        <w:t xml:space="preserve"> </w:t>
      </w:r>
      <w:r>
        <w:t>Time.</w:t>
      </w:r>
    </w:p>
    <w:p w:rsidR="00591220" w:rsidRDefault="00591220">
      <w:pPr>
        <w:pStyle w:val="BodyText"/>
        <w:kinsoku w:val="0"/>
        <w:overflowPunct w:val="0"/>
        <w:spacing w:before="10"/>
        <w:ind w:left="0" w:firstLine="0"/>
        <w:rPr>
          <w:sz w:val="21"/>
          <w:szCs w:val="21"/>
        </w:rPr>
      </w:pPr>
    </w:p>
    <w:p w:rsidR="00591220" w:rsidRDefault="00C61EB2">
      <w:pPr>
        <w:pStyle w:val="Heading2"/>
        <w:numPr>
          <w:ilvl w:val="0"/>
          <w:numId w:val="15"/>
        </w:numPr>
        <w:tabs>
          <w:tab w:val="left" w:pos="821"/>
        </w:tabs>
        <w:kinsoku w:val="0"/>
        <w:overflowPunct w:val="0"/>
        <w:rPr>
          <w:b w:val="0"/>
          <w:bCs w:val="0"/>
        </w:rPr>
      </w:pPr>
      <w:r>
        <w:t>Extension of</w:t>
      </w:r>
      <w:r>
        <w:rPr>
          <w:spacing w:val="-1"/>
        </w:rPr>
        <w:t xml:space="preserve"> </w:t>
      </w:r>
      <w:r>
        <w:t>Time</w:t>
      </w:r>
    </w:p>
    <w:p w:rsidR="00591220" w:rsidRDefault="00591220">
      <w:pPr>
        <w:pStyle w:val="BodyText"/>
        <w:kinsoku w:val="0"/>
        <w:overflowPunct w:val="0"/>
        <w:ind w:left="0" w:firstLine="0"/>
        <w:rPr>
          <w:b/>
          <w:bCs/>
        </w:rPr>
      </w:pPr>
    </w:p>
    <w:p w:rsidR="00591220" w:rsidRDefault="00C61EB2">
      <w:pPr>
        <w:pStyle w:val="BodyText"/>
        <w:kinsoku w:val="0"/>
        <w:overflowPunct w:val="0"/>
        <w:ind w:left="820" w:right="107" w:firstLine="0"/>
      </w:pPr>
      <w:r>
        <w:t>The Council, at its absolute discretion, may extend the Tender Closing Time for the submission of</w:t>
      </w:r>
      <w:r>
        <w:rPr>
          <w:spacing w:val="-6"/>
        </w:rPr>
        <w:t xml:space="preserve"> </w:t>
      </w:r>
      <w:r>
        <w:t>Tenders.</w:t>
      </w:r>
    </w:p>
    <w:p w:rsidR="00591220" w:rsidRDefault="00591220">
      <w:pPr>
        <w:pStyle w:val="BodyText"/>
        <w:kinsoku w:val="0"/>
        <w:overflowPunct w:val="0"/>
        <w:spacing w:before="10"/>
        <w:ind w:left="0" w:firstLine="0"/>
        <w:rPr>
          <w:sz w:val="21"/>
          <w:szCs w:val="21"/>
        </w:rPr>
      </w:pPr>
    </w:p>
    <w:p w:rsidR="00591220" w:rsidRDefault="00C61EB2">
      <w:pPr>
        <w:pStyle w:val="Heading2"/>
        <w:numPr>
          <w:ilvl w:val="0"/>
          <w:numId w:val="15"/>
        </w:numPr>
        <w:tabs>
          <w:tab w:val="left" w:pos="821"/>
        </w:tabs>
        <w:kinsoku w:val="0"/>
        <w:overflowPunct w:val="0"/>
        <w:rPr>
          <w:b w:val="0"/>
          <w:bCs w:val="0"/>
        </w:rPr>
      </w:pPr>
      <w:r>
        <w:t>Alternative</w:t>
      </w:r>
      <w:r>
        <w:rPr>
          <w:spacing w:val="-5"/>
        </w:rPr>
        <w:t xml:space="preserve"> </w:t>
      </w:r>
      <w:r>
        <w:t>Proposals</w:t>
      </w:r>
    </w:p>
    <w:p w:rsidR="00591220" w:rsidRDefault="00C61EB2">
      <w:pPr>
        <w:pStyle w:val="BodyText"/>
        <w:kinsoku w:val="0"/>
        <w:overflowPunct w:val="0"/>
        <w:spacing w:before="121"/>
        <w:ind w:left="820" w:right="113" w:firstLine="0"/>
        <w:jc w:val="both"/>
      </w:pPr>
      <w:r>
        <w:t>Council is open to considering alternative proposals, but which are innovative and which, for example, include cost saving efficiencies or environmental advantages. Council</w:t>
      </w:r>
      <w:r>
        <w:rPr>
          <w:spacing w:val="-13"/>
        </w:rPr>
        <w:t xml:space="preserve"> </w:t>
      </w:r>
      <w:r>
        <w:t>reserves</w:t>
      </w:r>
      <w:r>
        <w:rPr>
          <w:spacing w:val="-15"/>
        </w:rPr>
        <w:t xml:space="preserve"> </w:t>
      </w:r>
      <w:r>
        <w:t>the</w:t>
      </w:r>
      <w:r>
        <w:rPr>
          <w:spacing w:val="-15"/>
        </w:rPr>
        <w:t xml:space="preserve"> </w:t>
      </w:r>
      <w:r>
        <w:t>right</w:t>
      </w:r>
      <w:r>
        <w:rPr>
          <w:spacing w:val="-13"/>
        </w:rPr>
        <w:t xml:space="preserve"> </w:t>
      </w:r>
      <w:r>
        <w:t>to</w:t>
      </w:r>
      <w:r>
        <w:rPr>
          <w:spacing w:val="-15"/>
        </w:rPr>
        <w:t xml:space="preserve"> </w:t>
      </w:r>
      <w:r>
        <w:t>negotiate</w:t>
      </w:r>
      <w:r>
        <w:rPr>
          <w:spacing w:val="-15"/>
        </w:rPr>
        <w:t xml:space="preserve"> </w:t>
      </w:r>
      <w:r>
        <w:t>with</w:t>
      </w:r>
      <w:r>
        <w:rPr>
          <w:spacing w:val="-12"/>
        </w:rPr>
        <w:t xml:space="preserve"> </w:t>
      </w:r>
      <w:r>
        <w:t>any</w:t>
      </w:r>
      <w:r>
        <w:rPr>
          <w:spacing w:val="-14"/>
        </w:rPr>
        <w:t xml:space="preserve"> </w:t>
      </w:r>
      <w:r>
        <w:t>person</w:t>
      </w:r>
      <w:r>
        <w:rPr>
          <w:spacing w:val="-15"/>
        </w:rPr>
        <w:t xml:space="preserve"> </w:t>
      </w:r>
      <w:r>
        <w:t>making</w:t>
      </w:r>
      <w:r>
        <w:rPr>
          <w:spacing w:val="-12"/>
        </w:rPr>
        <w:t xml:space="preserve"> </w:t>
      </w:r>
      <w:r>
        <w:t>an</w:t>
      </w:r>
      <w:r>
        <w:rPr>
          <w:spacing w:val="-15"/>
        </w:rPr>
        <w:t xml:space="preserve"> </w:t>
      </w:r>
      <w:r>
        <w:t>alternative</w:t>
      </w:r>
      <w:r>
        <w:rPr>
          <w:spacing w:val="-12"/>
        </w:rPr>
        <w:t xml:space="preserve"> </w:t>
      </w:r>
      <w:r>
        <w:t>proposal.</w:t>
      </w:r>
    </w:p>
    <w:p w:rsidR="00591220" w:rsidRDefault="00591220">
      <w:pPr>
        <w:pStyle w:val="BodyText"/>
        <w:kinsoku w:val="0"/>
        <w:overflowPunct w:val="0"/>
        <w:spacing w:before="3"/>
        <w:ind w:left="0" w:firstLine="0"/>
        <w:rPr>
          <w:sz w:val="32"/>
          <w:szCs w:val="32"/>
        </w:rPr>
      </w:pPr>
    </w:p>
    <w:p w:rsidR="00591220" w:rsidRDefault="00C61EB2">
      <w:pPr>
        <w:pStyle w:val="Heading2"/>
        <w:numPr>
          <w:ilvl w:val="0"/>
          <w:numId w:val="15"/>
        </w:numPr>
        <w:tabs>
          <w:tab w:val="left" w:pos="821"/>
        </w:tabs>
        <w:kinsoku w:val="0"/>
        <w:overflowPunct w:val="0"/>
        <w:rPr>
          <w:b w:val="0"/>
          <w:bCs w:val="0"/>
        </w:rPr>
      </w:pPr>
      <w:r>
        <w:t>Ownership of Tenders and Tender</w:t>
      </w:r>
      <w:r>
        <w:rPr>
          <w:spacing w:val="-11"/>
        </w:rPr>
        <w:t xml:space="preserve"> </w:t>
      </w:r>
      <w:r>
        <w:t>Information</w:t>
      </w:r>
    </w:p>
    <w:p w:rsidR="00591220" w:rsidRDefault="00591220">
      <w:pPr>
        <w:pStyle w:val="BodyText"/>
        <w:kinsoku w:val="0"/>
        <w:overflowPunct w:val="0"/>
        <w:spacing w:before="3"/>
        <w:ind w:left="0" w:firstLine="0"/>
        <w:rPr>
          <w:b/>
          <w:bCs/>
        </w:rPr>
      </w:pPr>
    </w:p>
    <w:p w:rsidR="00591220" w:rsidRDefault="00C61EB2">
      <w:pPr>
        <w:pStyle w:val="BodyText"/>
        <w:kinsoku w:val="0"/>
        <w:overflowPunct w:val="0"/>
        <w:ind w:left="820" w:right="107" w:firstLine="0"/>
      </w:pPr>
      <w:r>
        <w:t>Tenders lodged by the Tenderer shall become the property of Council and on no account will they be returned to the</w:t>
      </w:r>
      <w:r>
        <w:rPr>
          <w:spacing w:val="-13"/>
        </w:rPr>
        <w:t xml:space="preserve"> </w:t>
      </w:r>
      <w:r>
        <w:t>Tenderer.</w:t>
      </w:r>
    </w:p>
    <w:p w:rsidR="00591220" w:rsidRDefault="00591220">
      <w:pPr>
        <w:pStyle w:val="BodyText"/>
        <w:kinsoku w:val="0"/>
        <w:overflowPunct w:val="0"/>
        <w:ind w:left="0" w:firstLine="0"/>
      </w:pPr>
    </w:p>
    <w:p w:rsidR="00591220" w:rsidRDefault="00591220">
      <w:pPr>
        <w:pStyle w:val="BodyText"/>
        <w:kinsoku w:val="0"/>
        <w:overflowPunct w:val="0"/>
        <w:spacing w:before="10"/>
        <w:ind w:left="0" w:firstLine="0"/>
        <w:rPr>
          <w:sz w:val="21"/>
          <w:szCs w:val="21"/>
        </w:rPr>
      </w:pPr>
    </w:p>
    <w:p w:rsidR="00591220" w:rsidRDefault="00C61EB2">
      <w:pPr>
        <w:pStyle w:val="Heading1"/>
        <w:kinsoku w:val="0"/>
        <w:overflowPunct w:val="0"/>
        <w:ind w:right="107"/>
        <w:rPr>
          <w:b w:val="0"/>
          <w:bCs w:val="0"/>
        </w:rPr>
      </w:pPr>
      <w:r>
        <w:t>PART 6 -</w:t>
      </w:r>
      <w:r>
        <w:rPr>
          <w:spacing w:val="-2"/>
        </w:rPr>
        <w:t xml:space="preserve"> </w:t>
      </w:r>
      <w:r>
        <w:t>ASSESSMENT</w:t>
      </w:r>
    </w:p>
    <w:p w:rsidR="00591220" w:rsidRDefault="00591220">
      <w:pPr>
        <w:pStyle w:val="BodyText"/>
        <w:kinsoku w:val="0"/>
        <w:overflowPunct w:val="0"/>
        <w:spacing w:before="11"/>
        <w:ind w:left="0" w:firstLine="0"/>
        <w:rPr>
          <w:b/>
          <w:bCs/>
          <w:sz w:val="21"/>
          <w:szCs w:val="21"/>
        </w:rPr>
      </w:pPr>
    </w:p>
    <w:p w:rsidR="00591220" w:rsidRDefault="00C61EB2">
      <w:pPr>
        <w:pStyle w:val="Heading2"/>
        <w:numPr>
          <w:ilvl w:val="0"/>
          <w:numId w:val="15"/>
        </w:numPr>
        <w:tabs>
          <w:tab w:val="left" w:pos="821"/>
        </w:tabs>
        <w:kinsoku w:val="0"/>
        <w:overflowPunct w:val="0"/>
        <w:rPr>
          <w:b w:val="0"/>
          <w:bCs w:val="0"/>
        </w:rPr>
      </w:pPr>
      <w:r>
        <w:t>Evaluation Criteria – Checklist for</w:t>
      </w:r>
      <w:r>
        <w:rPr>
          <w:spacing w:val="-9"/>
        </w:rPr>
        <w:t xml:space="preserve"> </w:t>
      </w:r>
      <w:r>
        <w:t>Tenderers</w:t>
      </w:r>
    </w:p>
    <w:p w:rsidR="00591220" w:rsidRDefault="00591220">
      <w:pPr>
        <w:pStyle w:val="BodyText"/>
        <w:kinsoku w:val="0"/>
        <w:overflowPunct w:val="0"/>
        <w:spacing w:before="3"/>
        <w:ind w:left="0" w:firstLine="0"/>
        <w:rPr>
          <w:b/>
          <w:bCs/>
        </w:rPr>
      </w:pPr>
    </w:p>
    <w:p w:rsidR="00591220" w:rsidRDefault="00C61EB2">
      <w:pPr>
        <w:pStyle w:val="ListParagraph"/>
        <w:numPr>
          <w:ilvl w:val="1"/>
          <w:numId w:val="2"/>
        </w:numPr>
        <w:tabs>
          <w:tab w:val="left" w:pos="809"/>
        </w:tabs>
        <w:kinsoku w:val="0"/>
        <w:overflowPunct w:val="0"/>
        <w:ind w:right="113"/>
        <w:jc w:val="both"/>
        <w:rPr>
          <w:rFonts w:ascii="Arial" w:hAnsi="Arial" w:cs="Arial"/>
          <w:sz w:val="22"/>
          <w:szCs w:val="22"/>
        </w:rPr>
      </w:pPr>
      <w:r>
        <w:rPr>
          <w:rFonts w:ascii="Arial" w:hAnsi="Arial" w:cs="Arial"/>
          <w:sz w:val="22"/>
          <w:szCs w:val="22"/>
        </w:rPr>
        <w:t>To</w:t>
      </w:r>
      <w:r>
        <w:rPr>
          <w:rFonts w:ascii="Arial" w:hAnsi="Arial" w:cs="Arial"/>
          <w:spacing w:val="-6"/>
          <w:sz w:val="22"/>
          <w:szCs w:val="22"/>
        </w:rPr>
        <w:t xml:space="preserve"> </w:t>
      </w:r>
      <w:r>
        <w:rPr>
          <w:rFonts w:ascii="Arial" w:hAnsi="Arial" w:cs="Arial"/>
          <w:sz w:val="22"/>
          <w:szCs w:val="22"/>
        </w:rPr>
        <w:t>consider</w:t>
      </w:r>
      <w:r>
        <w:rPr>
          <w:rFonts w:ascii="Arial" w:hAnsi="Arial" w:cs="Arial"/>
          <w:spacing w:val="-8"/>
          <w:sz w:val="22"/>
          <w:szCs w:val="22"/>
        </w:rPr>
        <w:t xml:space="preserve"> </w:t>
      </w:r>
      <w:r>
        <w:rPr>
          <w:rFonts w:ascii="Arial" w:hAnsi="Arial" w:cs="Arial"/>
          <w:sz w:val="22"/>
          <w:szCs w:val="22"/>
        </w:rPr>
        <w:t>Tenders,</w:t>
      </w:r>
      <w:r>
        <w:rPr>
          <w:rFonts w:ascii="Arial" w:hAnsi="Arial" w:cs="Arial"/>
          <w:spacing w:val="-7"/>
          <w:sz w:val="22"/>
          <w:szCs w:val="22"/>
        </w:rPr>
        <w:t xml:space="preserve"> </w:t>
      </w:r>
      <w:r>
        <w:rPr>
          <w:rFonts w:ascii="Arial" w:hAnsi="Arial" w:cs="Arial"/>
          <w:sz w:val="22"/>
          <w:szCs w:val="22"/>
        </w:rPr>
        <w:t>the</w:t>
      </w:r>
      <w:r>
        <w:rPr>
          <w:rFonts w:ascii="Arial" w:hAnsi="Arial" w:cs="Arial"/>
          <w:spacing w:val="-7"/>
          <w:sz w:val="22"/>
          <w:szCs w:val="22"/>
        </w:rPr>
        <w:t xml:space="preserve"> </w:t>
      </w:r>
      <w:r>
        <w:rPr>
          <w:rFonts w:ascii="Arial" w:hAnsi="Arial" w:cs="Arial"/>
          <w:sz w:val="22"/>
          <w:szCs w:val="22"/>
        </w:rPr>
        <w:t>Council</w:t>
      </w:r>
      <w:r>
        <w:rPr>
          <w:rFonts w:ascii="Arial" w:hAnsi="Arial" w:cs="Arial"/>
          <w:spacing w:val="-5"/>
          <w:sz w:val="22"/>
          <w:szCs w:val="22"/>
        </w:rPr>
        <w:t xml:space="preserve"> </w:t>
      </w:r>
      <w:r>
        <w:rPr>
          <w:rFonts w:ascii="Arial" w:hAnsi="Arial" w:cs="Arial"/>
          <w:sz w:val="22"/>
          <w:szCs w:val="22"/>
        </w:rPr>
        <w:t>will</w:t>
      </w:r>
      <w:r>
        <w:rPr>
          <w:rFonts w:ascii="Arial" w:hAnsi="Arial" w:cs="Arial"/>
          <w:spacing w:val="-5"/>
          <w:sz w:val="22"/>
          <w:szCs w:val="22"/>
        </w:rPr>
        <w:t xml:space="preserve"> </w:t>
      </w:r>
      <w:r>
        <w:rPr>
          <w:rFonts w:ascii="Arial" w:hAnsi="Arial" w:cs="Arial"/>
          <w:sz w:val="22"/>
          <w:szCs w:val="22"/>
        </w:rPr>
        <w:t>form</w:t>
      </w:r>
      <w:r>
        <w:rPr>
          <w:rFonts w:ascii="Arial" w:hAnsi="Arial" w:cs="Arial"/>
          <w:spacing w:val="-5"/>
          <w:sz w:val="22"/>
          <w:szCs w:val="22"/>
        </w:rPr>
        <w:t xml:space="preserve"> </w:t>
      </w:r>
      <w:r>
        <w:rPr>
          <w:rFonts w:ascii="Arial" w:hAnsi="Arial" w:cs="Arial"/>
          <w:sz w:val="22"/>
          <w:szCs w:val="22"/>
        </w:rPr>
        <w:t>a</w:t>
      </w:r>
      <w:r>
        <w:rPr>
          <w:rFonts w:ascii="Arial" w:hAnsi="Arial" w:cs="Arial"/>
          <w:spacing w:val="-9"/>
          <w:sz w:val="22"/>
          <w:szCs w:val="22"/>
        </w:rPr>
        <w:t xml:space="preserve"> </w:t>
      </w:r>
      <w:r>
        <w:rPr>
          <w:rFonts w:ascii="Arial" w:hAnsi="Arial" w:cs="Arial"/>
          <w:sz w:val="22"/>
          <w:szCs w:val="22"/>
        </w:rPr>
        <w:t>Tender</w:t>
      </w:r>
      <w:r>
        <w:rPr>
          <w:rFonts w:ascii="Arial" w:hAnsi="Arial" w:cs="Arial"/>
          <w:spacing w:val="-3"/>
          <w:sz w:val="22"/>
          <w:szCs w:val="22"/>
        </w:rPr>
        <w:t xml:space="preserve"> </w:t>
      </w:r>
      <w:r>
        <w:rPr>
          <w:rFonts w:ascii="Arial" w:hAnsi="Arial" w:cs="Arial"/>
          <w:sz w:val="22"/>
          <w:szCs w:val="22"/>
        </w:rPr>
        <w:t>Evaluation</w:t>
      </w:r>
      <w:r>
        <w:rPr>
          <w:rFonts w:ascii="Arial" w:hAnsi="Arial" w:cs="Arial"/>
          <w:spacing w:val="-4"/>
          <w:sz w:val="22"/>
          <w:szCs w:val="22"/>
        </w:rPr>
        <w:t xml:space="preserve"> </w:t>
      </w:r>
      <w:r>
        <w:rPr>
          <w:rFonts w:ascii="Arial" w:hAnsi="Arial" w:cs="Arial"/>
          <w:sz w:val="22"/>
          <w:szCs w:val="22"/>
        </w:rPr>
        <w:t>Panel</w:t>
      </w:r>
      <w:r>
        <w:rPr>
          <w:rFonts w:ascii="Arial" w:hAnsi="Arial" w:cs="Arial"/>
          <w:spacing w:val="-2"/>
          <w:sz w:val="22"/>
          <w:szCs w:val="22"/>
        </w:rPr>
        <w:t xml:space="preserve"> </w:t>
      </w:r>
      <w:r>
        <w:rPr>
          <w:rFonts w:ascii="Arial" w:hAnsi="Arial" w:cs="Arial"/>
          <w:sz w:val="22"/>
          <w:szCs w:val="22"/>
        </w:rPr>
        <w:t>which</w:t>
      </w:r>
      <w:r>
        <w:rPr>
          <w:rFonts w:ascii="Arial" w:hAnsi="Arial" w:cs="Arial"/>
          <w:spacing w:val="-4"/>
          <w:sz w:val="22"/>
          <w:szCs w:val="22"/>
        </w:rPr>
        <w:t xml:space="preserve"> </w:t>
      </w:r>
      <w:r>
        <w:rPr>
          <w:rFonts w:ascii="Arial" w:hAnsi="Arial" w:cs="Arial"/>
          <w:sz w:val="22"/>
          <w:szCs w:val="22"/>
        </w:rPr>
        <w:t>will</w:t>
      </w:r>
      <w:r>
        <w:rPr>
          <w:rFonts w:ascii="Arial" w:hAnsi="Arial" w:cs="Arial"/>
          <w:spacing w:val="-5"/>
          <w:sz w:val="22"/>
          <w:szCs w:val="22"/>
        </w:rPr>
        <w:t xml:space="preserve"> </w:t>
      </w:r>
      <w:r>
        <w:rPr>
          <w:rFonts w:ascii="Arial" w:hAnsi="Arial" w:cs="Arial"/>
          <w:sz w:val="22"/>
          <w:szCs w:val="22"/>
        </w:rPr>
        <w:t>make recommendations to the Council which may result in the awarding of a contract to a successful</w:t>
      </w:r>
      <w:r>
        <w:rPr>
          <w:rFonts w:ascii="Arial" w:hAnsi="Arial" w:cs="Arial"/>
          <w:spacing w:val="-1"/>
          <w:sz w:val="22"/>
          <w:szCs w:val="22"/>
        </w:rPr>
        <w:t xml:space="preserve"> </w:t>
      </w:r>
      <w:r>
        <w:rPr>
          <w:rFonts w:ascii="Arial" w:hAnsi="Arial" w:cs="Arial"/>
          <w:sz w:val="22"/>
          <w:szCs w:val="22"/>
        </w:rPr>
        <w:t>Tenderer.</w:t>
      </w:r>
    </w:p>
    <w:p w:rsidR="00591220" w:rsidRDefault="00591220">
      <w:pPr>
        <w:pStyle w:val="BodyText"/>
        <w:kinsoku w:val="0"/>
        <w:overflowPunct w:val="0"/>
        <w:spacing w:before="1"/>
        <w:ind w:left="0" w:firstLine="0"/>
      </w:pPr>
    </w:p>
    <w:p w:rsidR="00591220" w:rsidRDefault="00C61EB2">
      <w:pPr>
        <w:pStyle w:val="ListParagraph"/>
        <w:numPr>
          <w:ilvl w:val="1"/>
          <w:numId w:val="2"/>
        </w:numPr>
        <w:tabs>
          <w:tab w:val="left" w:pos="809"/>
        </w:tabs>
        <w:kinsoku w:val="0"/>
        <w:overflowPunct w:val="0"/>
        <w:ind w:right="123"/>
        <w:rPr>
          <w:rFonts w:ascii="Arial" w:hAnsi="Arial" w:cs="Arial"/>
          <w:sz w:val="22"/>
          <w:szCs w:val="22"/>
        </w:rPr>
      </w:pPr>
      <w:r>
        <w:rPr>
          <w:rFonts w:ascii="Arial" w:hAnsi="Arial" w:cs="Arial"/>
          <w:sz w:val="22"/>
          <w:szCs w:val="22"/>
        </w:rPr>
        <w:t>These criteria will be used to assess the Tenderers proposals but are not necessarily in weighted order and may not be given equal</w:t>
      </w:r>
      <w:r>
        <w:rPr>
          <w:rFonts w:ascii="Arial" w:hAnsi="Arial" w:cs="Arial"/>
          <w:spacing w:val="-10"/>
          <w:sz w:val="22"/>
          <w:szCs w:val="22"/>
        </w:rPr>
        <w:t xml:space="preserve"> </w:t>
      </w:r>
      <w:r>
        <w:rPr>
          <w:rFonts w:ascii="Arial" w:hAnsi="Arial" w:cs="Arial"/>
          <w:sz w:val="22"/>
          <w:szCs w:val="22"/>
        </w:rPr>
        <w:t>weight:</w:t>
      </w:r>
    </w:p>
    <w:p w:rsidR="00591220" w:rsidRDefault="00591220">
      <w:pPr>
        <w:pStyle w:val="BodyText"/>
        <w:kinsoku w:val="0"/>
        <w:overflowPunct w:val="0"/>
        <w:spacing w:before="10"/>
        <w:ind w:left="0" w:firstLine="0"/>
        <w:rPr>
          <w:sz w:val="21"/>
          <w:szCs w:val="21"/>
        </w:rPr>
      </w:pPr>
    </w:p>
    <w:p w:rsidR="00591220" w:rsidRDefault="00C61EB2">
      <w:pPr>
        <w:pStyle w:val="ListParagraph"/>
        <w:numPr>
          <w:ilvl w:val="2"/>
          <w:numId w:val="2"/>
        </w:numPr>
        <w:tabs>
          <w:tab w:val="left" w:pos="1541"/>
        </w:tabs>
        <w:kinsoku w:val="0"/>
        <w:overflowPunct w:val="0"/>
        <w:jc w:val="both"/>
        <w:rPr>
          <w:rFonts w:ascii="Arial" w:hAnsi="Arial" w:cs="Arial"/>
          <w:sz w:val="22"/>
          <w:szCs w:val="22"/>
        </w:rPr>
      </w:pPr>
      <w:r>
        <w:rPr>
          <w:rFonts w:ascii="Arial" w:hAnsi="Arial" w:cs="Arial"/>
          <w:sz w:val="22"/>
          <w:szCs w:val="22"/>
        </w:rPr>
        <w:t>Completeness (basic contractual/commercial</w:t>
      </w:r>
      <w:r>
        <w:rPr>
          <w:rFonts w:ascii="Arial" w:hAnsi="Arial" w:cs="Arial"/>
          <w:spacing w:val="-12"/>
          <w:sz w:val="22"/>
          <w:szCs w:val="22"/>
        </w:rPr>
        <w:t xml:space="preserve"> </w:t>
      </w:r>
      <w:r>
        <w:rPr>
          <w:rFonts w:ascii="Arial" w:hAnsi="Arial" w:cs="Arial"/>
          <w:sz w:val="22"/>
          <w:szCs w:val="22"/>
        </w:rPr>
        <w:t>compliance);</w:t>
      </w:r>
    </w:p>
    <w:p w:rsidR="00591220" w:rsidRDefault="00591220">
      <w:pPr>
        <w:pStyle w:val="BodyText"/>
        <w:kinsoku w:val="0"/>
        <w:overflowPunct w:val="0"/>
        <w:ind w:left="0" w:firstLine="0"/>
      </w:pPr>
    </w:p>
    <w:p w:rsidR="00591220" w:rsidRDefault="00C61EB2">
      <w:pPr>
        <w:pStyle w:val="ListParagraph"/>
        <w:numPr>
          <w:ilvl w:val="2"/>
          <w:numId w:val="2"/>
        </w:numPr>
        <w:tabs>
          <w:tab w:val="left" w:pos="1541"/>
        </w:tabs>
        <w:kinsoku w:val="0"/>
        <w:overflowPunct w:val="0"/>
        <w:jc w:val="both"/>
        <w:rPr>
          <w:rFonts w:ascii="Arial" w:hAnsi="Arial" w:cs="Arial"/>
          <w:sz w:val="22"/>
          <w:szCs w:val="22"/>
        </w:rPr>
      </w:pPr>
      <w:r>
        <w:rPr>
          <w:rFonts w:ascii="Arial" w:hAnsi="Arial" w:cs="Arial"/>
          <w:sz w:val="22"/>
          <w:szCs w:val="22"/>
        </w:rPr>
        <w:t>Compliance with the Tender</w:t>
      </w:r>
      <w:r>
        <w:rPr>
          <w:rFonts w:ascii="Arial" w:hAnsi="Arial" w:cs="Arial"/>
          <w:spacing w:val="-12"/>
          <w:sz w:val="22"/>
          <w:szCs w:val="22"/>
        </w:rPr>
        <w:t xml:space="preserve"> </w:t>
      </w:r>
      <w:r>
        <w:rPr>
          <w:rFonts w:ascii="Arial" w:hAnsi="Arial" w:cs="Arial"/>
          <w:sz w:val="22"/>
          <w:szCs w:val="22"/>
        </w:rPr>
        <w:t>Documents;</w:t>
      </w:r>
    </w:p>
    <w:p w:rsidR="00591220" w:rsidRDefault="00591220">
      <w:pPr>
        <w:pStyle w:val="BodyText"/>
        <w:kinsoku w:val="0"/>
        <w:overflowPunct w:val="0"/>
        <w:ind w:left="0" w:firstLine="0"/>
      </w:pPr>
    </w:p>
    <w:p w:rsidR="00591220" w:rsidRDefault="00C61EB2">
      <w:pPr>
        <w:pStyle w:val="ListParagraph"/>
        <w:numPr>
          <w:ilvl w:val="2"/>
          <w:numId w:val="2"/>
        </w:numPr>
        <w:tabs>
          <w:tab w:val="left" w:pos="1541"/>
        </w:tabs>
        <w:kinsoku w:val="0"/>
        <w:overflowPunct w:val="0"/>
        <w:jc w:val="both"/>
        <w:rPr>
          <w:rFonts w:ascii="Arial" w:hAnsi="Arial" w:cs="Arial"/>
          <w:sz w:val="22"/>
          <w:szCs w:val="22"/>
        </w:rPr>
      </w:pPr>
      <w:r>
        <w:rPr>
          <w:rFonts w:ascii="Arial" w:hAnsi="Arial" w:cs="Arial"/>
          <w:sz w:val="22"/>
          <w:szCs w:val="22"/>
        </w:rPr>
        <w:t>Conformity with specified</w:t>
      </w:r>
      <w:r>
        <w:rPr>
          <w:rFonts w:ascii="Arial" w:hAnsi="Arial" w:cs="Arial"/>
          <w:spacing w:val="-13"/>
          <w:sz w:val="22"/>
          <w:szCs w:val="22"/>
        </w:rPr>
        <w:t xml:space="preserve"> </w:t>
      </w:r>
      <w:r>
        <w:rPr>
          <w:rFonts w:ascii="Arial" w:hAnsi="Arial" w:cs="Arial"/>
          <w:sz w:val="22"/>
          <w:szCs w:val="22"/>
        </w:rPr>
        <w:t>requirements;</w:t>
      </w:r>
    </w:p>
    <w:p w:rsidR="00591220" w:rsidRDefault="00591220">
      <w:pPr>
        <w:pStyle w:val="BodyText"/>
        <w:kinsoku w:val="0"/>
        <w:overflowPunct w:val="0"/>
        <w:ind w:left="0" w:firstLine="0"/>
      </w:pPr>
    </w:p>
    <w:p w:rsidR="00591220" w:rsidRDefault="00C61EB2">
      <w:pPr>
        <w:pStyle w:val="ListParagraph"/>
        <w:numPr>
          <w:ilvl w:val="2"/>
          <w:numId w:val="2"/>
        </w:numPr>
        <w:tabs>
          <w:tab w:val="left" w:pos="1541"/>
        </w:tabs>
        <w:kinsoku w:val="0"/>
        <w:overflowPunct w:val="0"/>
        <w:jc w:val="both"/>
        <w:rPr>
          <w:rFonts w:ascii="Arial" w:hAnsi="Arial" w:cs="Arial"/>
          <w:sz w:val="22"/>
          <w:szCs w:val="22"/>
        </w:rPr>
      </w:pPr>
      <w:r>
        <w:rPr>
          <w:rFonts w:ascii="Arial" w:hAnsi="Arial" w:cs="Arial"/>
          <w:sz w:val="22"/>
          <w:szCs w:val="22"/>
        </w:rPr>
        <w:t>Value for money for</w:t>
      </w:r>
      <w:r>
        <w:rPr>
          <w:rFonts w:ascii="Arial" w:hAnsi="Arial" w:cs="Arial"/>
          <w:spacing w:val="-7"/>
          <w:sz w:val="22"/>
          <w:szCs w:val="22"/>
        </w:rPr>
        <w:t xml:space="preserve"> </w:t>
      </w:r>
      <w:r>
        <w:rPr>
          <w:rFonts w:ascii="Arial" w:hAnsi="Arial" w:cs="Arial"/>
          <w:sz w:val="22"/>
          <w:szCs w:val="22"/>
        </w:rPr>
        <w:t>Council;</w:t>
      </w:r>
    </w:p>
    <w:p w:rsidR="00591220" w:rsidRDefault="00591220">
      <w:pPr>
        <w:pStyle w:val="BodyText"/>
        <w:kinsoku w:val="0"/>
        <w:overflowPunct w:val="0"/>
        <w:ind w:left="0" w:firstLine="0"/>
      </w:pPr>
    </w:p>
    <w:p w:rsidR="00591220" w:rsidRDefault="00C61EB2">
      <w:pPr>
        <w:pStyle w:val="ListParagraph"/>
        <w:numPr>
          <w:ilvl w:val="2"/>
          <w:numId w:val="2"/>
        </w:numPr>
        <w:tabs>
          <w:tab w:val="left" w:pos="1541"/>
        </w:tabs>
        <w:kinsoku w:val="0"/>
        <w:overflowPunct w:val="0"/>
        <w:jc w:val="both"/>
        <w:rPr>
          <w:rFonts w:ascii="Arial" w:hAnsi="Arial" w:cs="Arial"/>
          <w:sz w:val="22"/>
          <w:szCs w:val="22"/>
        </w:rPr>
      </w:pPr>
      <w:r>
        <w:rPr>
          <w:rFonts w:ascii="Arial" w:hAnsi="Arial" w:cs="Arial"/>
          <w:sz w:val="22"/>
          <w:szCs w:val="22"/>
        </w:rPr>
        <w:t>Local industry</w:t>
      </w:r>
      <w:r>
        <w:rPr>
          <w:rFonts w:ascii="Arial" w:hAnsi="Arial" w:cs="Arial"/>
          <w:spacing w:val="-10"/>
          <w:sz w:val="22"/>
          <w:szCs w:val="22"/>
        </w:rPr>
        <w:t xml:space="preserve"> </w:t>
      </w:r>
      <w:r>
        <w:rPr>
          <w:rFonts w:ascii="Arial" w:hAnsi="Arial" w:cs="Arial"/>
          <w:sz w:val="22"/>
          <w:szCs w:val="22"/>
        </w:rPr>
        <w:t>participation;</w:t>
      </w:r>
    </w:p>
    <w:p w:rsidR="00591220" w:rsidRDefault="00591220">
      <w:pPr>
        <w:pStyle w:val="ListParagraph"/>
        <w:numPr>
          <w:ilvl w:val="2"/>
          <w:numId w:val="2"/>
        </w:numPr>
        <w:tabs>
          <w:tab w:val="left" w:pos="1541"/>
        </w:tabs>
        <w:kinsoku w:val="0"/>
        <w:overflowPunct w:val="0"/>
        <w:jc w:val="both"/>
        <w:rPr>
          <w:rFonts w:ascii="Arial" w:hAnsi="Arial" w:cs="Arial"/>
          <w:sz w:val="22"/>
          <w:szCs w:val="22"/>
        </w:rPr>
        <w:sectPr w:rsidR="00591220">
          <w:pgSz w:w="11900" w:h="16850"/>
          <w:pgMar w:top="1620" w:right="1320" w:bottom="900" w:left="1340" w:header="726" w:footer="713" w:gutter="0"/>
          <w:cols w:space="720"/>
          <w:noEndnote/>
        </w:sectPr>
      </w:pPr>
    </w:p>
    <w:p w:rsidR="00591220" w:rsidRDefault="00591220">
      <w:pPr>
        <w:pStyle w:val="BodyText"/>
        <w:kinsoku w:val="0"/>
        <w:overflowPunct w:val="0"/>
        <w:ind w:left="0" w:firstLine="0"/>
        <w:rPr>
          <w:sz w:val="20"/>
          <w:szCs w:val="20"/>
        </w:rPr>
      </w:pPr>
    </w:p>
    <w:p w:rsidR="00591220" w:rsidRDefault="00591220">
      <w:pPr>
        <w:pStyle w:val="BodyText"/>
        <w:kinsoku w:val="0"/>
        <w:overflowPunct w:val="0"/>
        <w:ind w:left="0" w:firstLine="0"/>
        <w:rPr>
          <w:sz w:val="18"/>
          <w:szCs w:val="18"/>
        </w:rPr>
      </w:pPr>
    </w:p>
    <w:p w:rsidR="00591220" w:rsidRDefault="00C61EB2">
      <w:pPr>
        <w:pStyle w:val="ListParagraph"/>
        <w:numPr>
          <w:ilvl w:val="2"/>
          <w:numId w:val="2"/>
        </w:numPr>
        <w:tabs>
          <w:tab w:val="left" w:pos="1519"/>
        </w:tabs>
        <w:kinsoku w:val="0"/>
        <w:overflowPunct w:val="0"/>
        <w:spacing w:before="72"/>
        <w:ind w:left="1518" w:hanging="710"/>
        <w:rPr>
          <w:rFonts w:ascii="Arial" w:hAnsi="Arial" w:cs="Arial"/>
          <w:sz w:val="22"/>
          <w:szCs w:val="22"/>
        </w:rPr>
      </w:pPr>
      <w:r>
        <w:rPr>
          <w:rFonts w:ascii="Arial" w:hAnsi="Arial" w:cs="Arial"/>
          <w:sz w:val="22"/>
          <w:szCs w:val="22"/>
        </w:rPr>
        <w:t>Compliance with</w:t>
      </w:r>
      <w:r>
        <w:rPr>
          <w:rFonts w:ascii="Arial" w:hAnsi="Arial" w:cs="Arial"/>
          <w:spacing w:val="-9"/>
          <w:sz w:val="22"/>
          <w:szCs w:val="22"/>
        </w:rPr>
        <w:t xml:space="preserve"> </w:t>
      </w:r>
      <w:r>
        <w:rPr>
          <w:rFonts w:ascii="Arial" w:hAnsi="Arial" w:cs="Arial"/>
          <w:sz w:val="22"/>
          <w:szCs w:val="22"/>
        </w:rPr>
        <w:t>timeframes;</w:t>
      </w:r>
    </w:p>
    <w:p w:rsidR="00591220" w:rsidRDefault="00591220">
      <w:pPr>
        <w:pStyle w:val="BodyText"/>
        <w:kinsoku w:val="0"/>
        <w:overflowPunct w:val="0"/>
        <w:spacing w:before="10"/>
        <w:ind w:left="0" w:firstLine="0"/>
        <w:rPr>
          <w:sz w:val="21"/>
          <w:szCs w:val="21"/>
        </w:rPr>
      </w:pPr>
    </w:p>
    <w:p w:rsidR="00591220" w:rsidRDefault="00C61EB2">
      <w:pPr>
        <w:pStyle w:val="ListParagraph"/>
        <w:numPr>
          <w:ilvl w:val="2"/>
          <w:numId w:val="2"/>
        </w:numPr>
        <w:tabs>
          <w:tab w:val="left" w:pos="1519"/>
        </w:tabs>
        <w:kinsoku w:val="0"/>
        <w:overflowPunct w:val="0"/>
        <w:ind w:left="1518" w:hanging="710"/>
        <w:rPr>
          <w:rFonts w:ascii="Arial" w:hAnsi="Arial" w:cs="Arial"/>
          <w:sz w:val="22"/>
          <w:szCs w:val="22"/>
        </w:rPr>
      </w:pPr>
      <w:r>
        <w:rPr>
          <w:rFonts w:ascii="Arial" w:hAnsi="Arial" w:cs="Arial"/>
          <w:sz w:val="22"/>
          <w:szCs w:val="22"/>
        </w:rPr>
        <w:t>Quality of</w:t>
      </w:r>
      <w:r>
        <w:rPr>
          <w:rFonts w:ascii="Arial" w:hAnsi="Arial" w:cs="Arial"/>
          <w:spacing w:val="-13"/>
          <w:sz w:val="22"/>
          <w:szCs w:val="22"/>
        </w:rPr>
        <w:t xml:space="preserve"> </w:t>
      </w:r>
      <w:r>
        <w:rPr>
          <w:rFonts w:ascii="Arial" w:hAnsi="Arial" w:cs="Arial"/>
          <w:sz w:val="22"/>
          <w:szCs w:val="22"/>
        </w:rPr>
        <w:t>product/service;</w:t>
      </w:r>
    </w:p>
    <w:p w:rsidR="00591220" w:rsidRDefault="00591220">
      <w:pPr>
        <w:pStyle w:val="BodyText"/>
        <w:kinsoku w:val="0"/>
        <w:overflowPunct w:val="0"/>
        <w:ind w:left="0" w:firstLine="0"/>
      </w:pPr>
    </w:p>
    <w:p w:rsidR="00591220" w:rsidRDefault="00C61EB2">
      <w:pPr>
        <w:pStyle w:val="ListParagraph"/>
        <w:numPr>
          <w:ilvl w:val="2"/>
          <w:numId w:val="2"/>
        </w:numPr>
        <w:tabs>
          <w:tab w:val="left" w:pos="1541"/>
        </w:tabs>
        <w:kinsoku w:val="0"/>
        <w:overflowPunct w:val="0"/>
        <w:ind w:right="114"/>
        <w:rPr>
          <w:rFonts w:ascii="Arial" w:hAnsi="Arial" w:cs="Arial"/>
          <w:sz w:val="22"/>
          <w:szCs w:val="22"/>
        </w:rPr>
      </w:pPr>
      <w:r>
        <w:rPr>
          <w:rFonts w:ascii="Arial" w:hAnsi="Arial" w:cs="Arial"/>
          <w:sz w:val="22"/>
          <w:szCs w:val="22"/>
        </w:rPr>
        <w:t>Tenderer’s</w:t>
      </w:r>
      <w:r>
        <w:rPr>
          <w:rFonts w:ascii="Arial" w:hAnsi="Arial" w:cs="Arial"/>
          <w:spacing w:val="-17"/>
          <w:sz w:val="22"/>
          <w:szCs w:val="22"/>
        </w:rPr>
        <w:t xml:space="preserve"> </w:t>
      </w:r>
      <w:r>
        <w:rPr>
          <w:rFonts w:ascii="Arial" w:hAnsi="Arial" w:cs="Arial"/>
          <w:sz w:val="22"/>
          <w:szCs w:val="22"/>
        </w:rPr>
        <w:t>technical,</w:t>
      </w:r>
      <w:r>
        <w:rPr>
          <w:rFonts w:ascii="Arial" w:hAnsi="Arial" w:cs="Arial"/>
          <w:spacing w:val="-18"/>
          <w:sz w:val="22"/>
          <w:szCs w:val="22"/>
        </w:rPr>
        <w:t xml:space="preserve"> </w:t>
      </w:r>
      <w:r>
        <w:rPr>
          <w:rFonts w:ascii="Arial" w:hAnsi="Arial" w:cs="Arial"/>
          <w:sz w:val="22"/>
          <w:szCs w:val="22"/>
        </w:rPr>
        <w:t>financial</w:t>
      </w:r>
      <w:r>
        <w:rPr>
          <w:rFonts w:ascii="Arial" w:hAnsi="Arial" w:cs="Arial"/>
          <w:spacing w:val="-16"/>
          <w:sz w:val="22"/>
          <w:szCs w:val="22"/>
        </w:rPr>
        <w:t xml:space="preserve"> </w:t>
      </w:r>
      <w:r>
        <w:rPr>
          <w:rFonts w:ascii="Arial" w:hAnsi="Arial" w:cs="Arial"/>
          <w:sz w:val="22"/>
          <w:szCs w:val="22"/>
        </w:rPr>
        <w:t>and</w:t>
      </w:r>
      <w:r>
        <w:rPr>
          <w:rFonts w:ascii="Arial" w:hAnsi="Arial" w:cs="Arial"/>
          <w:spacing w:val="-17"/>
          <w:sz w:val="22"/>
          <w:szCs w:val="22"/>
        </w:rPr>
        <w:t xml:space="preserve"> </w:t>
      </w:r>
      <w:r>
        <w:rPr>
          <w:rFonts w:ascii="Arial" w:hAnsi="Arial" w:cs="Arial"/>
          <w:sz w:val="22"/>
          <w:szCs w:val="22"/>
        </w:rPr>
        <w:t>managerial</w:t>
      </w:r>
      <w:r>
        <w:rPr>
          <w:rFonts w:ascii="Arial" w:hAnsi="Arial" w:cs="Arial"/>
          <w:spacing w:val="-15"/>
          <w:sz w:val="22"/>
          <w:szCs w:val="22"/>
        </w:rPr>
        <w:t xml:space="preserve"> </w:t>
      </w:r>
      <w:r>
        <w:rPr>
          <w:rFonts w:ascii="Arial" w:hAnsi="Arial" w:cs="Arial"/>
          <w:sz w:val="22"/>
          <w:szCs w:val="22"/>
        </w:rPr>
        <w:t>capacity,</w:t>
      </w:r>
      <w:r>
        <w:rPr>
          <w:rFonts w:ascii="Arial" w:hAnsi="Arial" w:cs="Arial"/>
          <w:spacing w:val="-13"/>
          <w:sz w:val="22"/>
          <w:szCs w:val="22"/>
        </w:rPr>
        <w:t xml:space="preserve"> </w:t>
      </w:r>
      <w:r>
        <w:rPr>
          <w:rFonts w:ascii="Arial" w:hAnsi="Arial" w:cs="Arial"/>
          <w:sz w:val="22"/>
          <w:szCs w:val="22"/>
        </w:rPr>
        <w:t>including</w:t>
      </w:r>
      <w:r>
        <w:rPr>
          <w:rFonts w:ascii="Arial" w:hAnsi="Arial" w:cs="Arial"/>
          <w:spacing w:val="-15"/>
          <w:sz w:val="22"/>
          <w:szCs w:val="22"/>
        </w:rPr>
        <w:t xml:space="preserve"> </w:t>
      </w:r>
      <w:r>
        <w:rPr>
          <w:rFonts w:ascii="Arial" w:hAnsi="Arial" w:cs="Arial"/>
          <w:sz w:val="22"/>
          <w:szCs w:val="22"/>
        </w:rPr>
        <w:t>methodology for delivery the</w:t>
      </w:r>
      <w:r>
        <w:rPr>
          <w:rFonts w:ascii="Arial" w:hAnsi="Arial" w:cs="Arial"/>
          <w:spacing w:val="-7"/>
          <w:sz w:val="22"/>
          <w:szCs w:val="22"/>
        </w:rPr>
        <w:t xml:space="preserve"> </w:t>
      </w:r>
      <w:r>
        <w:rPr>
          <w:rFonts w:ascii="Arial" w:hAnsi="Arial" w:cs="Arial"/>
          <w:sz w:val="22"/>
          <w:szCs w:val="22"/>
        </w:rPr>
        <w:t>equipment;</w:t>
      </w:r>
    </w:p>
    <w:p w:rsidR="00591220" w:rsidRDefault="00591220">
      <w:pPr>
        <w:pStyle w:val="BodyText"/>
        <w:kinsoku w:val="0"/>
        <w:overflowPunct w:val="0"/>
        <w:spacing w:before="10"/>
        <w:ind w:left="0" w:firstLine="0"/>
        <w:rPr>
          <w:sz w:val="21"/>
          <w:szCs w:val="21"/>
        </w:rPr>
      </w:pPr>
    </w:p>
    <w:p w:rsidR="00591220" w:rsidRDefault="00C61EB2">
      <w:pPr>
        <w:pStyle w:val="ListParagraph"/>
        <w:numPr>
          <w:ilvl w:val="2"/>
          <w:numId w:val="2"/>
        </w:numPr>
        <w:tabs>
          <w:tab w:val="left" w:pos="1541"/>
        </w:tabs>
        <w:kinsoku w:val="0"/>
        <w:overflowPunct w:val="0"/>
        <w:rPr>
          <w:rFonts w:ascii="Arial" w:hAnsi="Arial" w:cs="Arial"/>
          <w:sz w:val="22"/>
          <w:szCs w:val="22"/>
        </w:rPr>
      </w:pPr>
      <w:r>
        <w:rPr>
          <w:rFonts w:ascii="Arial" w:hAnsi="Arial" w:cs="Arial"/>
          <w:sz w:val="22"/>
          <w:szCs w:val="22"/>
        </w:rPr>
        <w:t>Tenderer’s previous</w:t>
      </w:r>
      <w:r>
        <w:rPr>
          <w:rFonts w:ascii="Arial" w:hAnsi="Arial" w:cs="Arial"/>
          <w:spacing w:val="-9"/>
          <w:sz w:val="22"/>
          <w:szCs w:val="22"/>
        </w:rPr>
        <w:t xml:space="preserve"> </w:t>
      </w:r>
      <w:r>
        <w:rPr>
          <w:rFonts w:ascii="Arial" w:hAnsi="Arial" w:cs="Arial"/>
          <w:sz w:val="22"/>
          <w:szCs w:val="22"/>
        </w:rPr>
        <w:t>experience;</w:t>
      </w:r>
    </w:p>
    <w:p w:rsidR="00591220" w:rsidRDefault="00591220">
      <w:pPr>
        <w:pStyle w:val="BodyText"/>
        <w:kinsoku w:val="0"/>
        <w:overflowPunct w:val="0"/>
        <w:ind w:left="0" w:firstLine="0"/>
      </w:pPr>
    </w:p>
    <w:p w:rsidR="00591220" w:rsidRDefault="00C61EB2">
      <w:pPr>
        <w:pStyle w:val="ListParagraph"/>
        <w:numPr>
          <w:ilvl w:val="2"/>
          <w:numId w:val="2"/>
        </w:numPr>
        <w:tabs>
          <w:tab w:val="left" w:pos="1541"/>
        </w:tabs>
        <w:kinsoku w:val="0"/>
        <w:overflowPunct w:val="0"/>
        <w:rPr>
          <w:rFonts w:ascii="Arial" w:hAnsi="Arial" w:cs="Arial"/>
          <w:sz w:val="22"/>
          <w:szCs w:val="22"/>
        </w:rPr>
      </w:pPr>
      <w:r>
        <w:rPr>
          <w:rFonts w:ascii="Arial" w:hAnsi="Arial" w:cs="Arial"/>
          <w:sz w:val="22"/>
          <w:szCs w:val="22"/>
        </w:rPr>
        <w:t>Tenderer’s past performance under contract including, but not limited</w:t>
      </w:r>
      <w:r>
        <w:rPr>
          <w:rFonts w:ascii="Arial" w:hAnsi="Arial" w:cs="Arial"/>
          <w:spacing w:val="-25"/>
          <w:sz w:val="22"/>
          <w:szCs w:val="22"/>
        </w:rPr>
        <w:t xml:space="preserve"> </w:t>
      </w:r>
      <w:r>
        <w:rPr>
          <w:rFonts w:ascii="Arial" w:hAnsi="Arial" w:cs="Arial"/>
          <w:sz w:val="22"/>
          <w:szCs w:val="22"/>
        </w:rPr>
        <w:t>to:</w:t>
      </w:r>
    </w:p>
    <w:p w:rsidR="00591220" w:rsidRDefault="00591220">
      <w:pPr>
        <w:pStyle w:val="BodyText"/>
        <w:kinsoku w:val="0"/>
        <w:overflowPunct w:val="0"/>
        <w:ind w:left="0" w:firstLine="0"/>
      </w:pPr>
    </w:p>
    <w:p w:rsidR="00591220" w:rsidRDefault="00C61EB2">
      <w:pPr>
        <w:pStyle w:val="ListParagraph"/>
        <w:numPr>
          <w:ilvl w:val="3"/>
          <w:numId w:val="2"/>
        </w:numPr>
        <w:tabs>
          <w:tab w:val="left" w:pos="2261"/>
        </w:tabs>
        <w:kinsoku w:val="0"/>
        <w:overflowPunct w:val="0"/>
        <w:rPr>
          <w:rFonts w:ascii="Arial" w:hAnsi="Arial" w:cs="Arial"/>
          <w:sz w:val="22"/>
          <w:szCs w:val="22"/>
        </w:rPr>
      </w:pPr>
      <w:r>
        <w:rPr>
          <w:rFonts w:ascii="Arial" w:hAnsi="Arial" w:cs="Arial"/>
          <w:sz w:val="22"/>
          <w:szCs w:val="22"/>
        </w:rPr>
        <w:t>Compliance within time</w:t>
      </w:r>
      <w:r>
        <w:rPr>
          <w:rFonts w:ascii="Arial" w:hAnsi="Arial" w:cs="Arial"/>
          <w:spacing w:val="-9"/>
          <w:sz w:val="22"/>
          <w:szCs w:val="22"/>
        </w:rPr>
        <w:t xml:space="preserve"> </w:t>
      </w:r>
      <w:r>
        <w:rPr>
          <w:rFonts w:ascii="Arial" w:hAnsi="Arial" w:cs="Arial"/>
          <w:sz w:val="22"/>
          <w:szCs w:val="22"/>
        </w:rPr>
        <w:t>frames;</w:t>
      </w:r>
    </w:p>
    <w:p w:rsidR="00591220" w:rsidRDefault="00591220">
      <w:pPr>
        <w:pStyle w:val="BodyText"/>
        <w:kinsoku w:val="0"/>
        <w:overflowPunct w:val="0"/>
        <w:spacing w:before="1"/>
        <w:ind w:left="0" w:firstLine="0"/>
      </w:pPr>
    </w:p>
    <w:p w:rsidR="00591220" w:rsidRDefault="00C61EB2">
      <w:pPr>
        <w:pStyle w:val="ListParagraph"/>
        <w:numPr>
          <w:ilvl w:val="3"/>
          <w:numId w:val="2"/>
        </w:numPr>
        <w:tabs>
          <w:tab w:val="left" w:pos="2261"/>
        </w:tabs>
        <w:kinsoku w:val="0"/>
        <w:overflowPunct w:val="0"/>
        <w:ind w:hanging="611"/>
        <w:rPr>
          <w:rFonts w:ascii="Arial" w:hAnsi="Arial" w:cs="Arial"/>
          <w:sz w:val="22"/>
          <w:szCs w:val="22"/>
        </w:rPr>
      </w:pPr>
      <w:r>
        <w:rPr>
          <w:rFonts w:ascii="Arial" w:hAnsi="Arial" w:cs="Arial"/>
          <w:sz w:val="22"/>
          <w:szCs w:val="22"/>
        </w:rPr>
        <w:t>Quality of</w:t>
      </w:r>
      <w:r>
        <w:rPr>
          <w:rFonts w:ascii="Arial" w:hAnsi="Arial" w:cs="Arial"/>
          <w:spacing w:val="-13"/>
          <w:sz w:val="22"/>
          <w:szCs w:val="22"/>
        </w:rPr>
        <w:t xml:space="preserve"> </w:t>
      </w:r>
      <w:r>
        <w:rPr>
          <w:rFonts w:ascii="Arial" w:hAnsi="Arial" w:cs="Arial"/>
          <w:sz w:val="22"/>
          <w:szCs w:val="22"/>
        </w:rPr>
        <w:t>product/service;</w:t>
      </w:r>
    </w:p>
    <w:p w:rsidR="00591220" w:rsidRDefault="00591220">
      <w:pPr>
        <w:pStyle w:val="BodyText"/>
        <w:kinsoku w:val="0"/>
        <w:overflowPunct w:val="0"/>
        <w:ind w:left="0" w:firstLine="0"/>
      </w:pPr>
    </w:p>
    <w:p w:rsidR="00591220" w:rsidRDefault="00C61EB2">
      <w:pPr>
        <w:pStyle w:val="ListParagraph"/>
        <w:numPr>
          <w:ilvl w:val="3"/>
          <w:numId w:val="2"/>
        </w:numPr>
        <w:tabs>
          <w:tab w:val="left" w:pos="2261"/>
        </w:tabs>
        <w:kinsoku w:val="0"/>
        <w:overflowPunct w:val="0"/>
        <w:ind w:hanging="659"/>
        <w:rPr>
          <w:rFonts w:ascii="Arial" w:hAnsi="Arial" w:cs="Arial"/>
          <w:sz w:val="22"/>
          <w:szCs w:val="22"/>
        </w:rPr>
      </w:pPr>
      <w:r>
        <w:rPr>
          <w:rFonts w:ascii="Arial" w:hAnsi="Arial" w:cs="Arial"/>
          <w:sz w:val="22"/>
          <w:szCs w:val="22"/>
        </w:rPr>
        <w:t>Contractual relations/administration;</w:t>
      </w:r>
      <w:r>
        <w:rPr>
          <w:rFonts w:ascii="Arial" w:hAnsi="Arial" w:cs="Arial"/>
          <w:spacing w:val="-13"/>
          <w:sz w:val="22"/>
          <w:szCs w:val="22"/>
        </w:rPr>
        <w:t xml:space="preserve"> </w:t>
      </w:r>
      <w:r>
        <w:rPr>
          <w:rFonts w:ascii="Arial" w:hAnsi="Arial" w:cs="Arial"/>
          <w:sz w:val="22"/>
          <w:szCs w:val="22"/>
        </w:rPr>
        <w:t>and</w:t>
      </w:r>
    </w:p>
    <w:p w:rsidR="00591220" w:rsidRDefault="00591220">
      <w:pPr>
        <w:pStyle w:val="BodyText"/>
        <w:kinsoku w:val="0"/>
        <w:overflowPunct w:val="0"/>
        <w:spacing w:before="10"/>
        <w:ind w:left="0" w:firstLine="0"/>
        <w:rPr>
          <w:sz w:val="21"/>
          <w:szCs w:val="21"/>
        </w:rPr>
      </w:pPr>
    </w:p>
    <w:p w:rsidR="00591220" w:rsidRDefault="00C61EB2">
      <w:pPr>
        <w:pStyle w:val="ListParagraph"/>
        <w:numPr>
          <w:ilvl w:val="3"/>
          <w:numId w:val="2"/>
        </w:numPr>
        <w:tabs>
          <w:tab w:val="left" w:pos="2261"/>
        </w:tabs>
        <w:kinsoku w:val="0"/>
        <w:overflowPunct w:val="0"/>
        <w:ind w:hanging="671"/>
        <w:rPr>
          <w:rFonts w:ascii="Arial" w:hAnsi="Arial" w:cs="Arial"/>
          <w:sz w:val="22"/>
          <w:szCs w:val="22"/>
        </w:rPr>
      </w:pPr>
      <w:r>
        <w:rPr>
          <w:rFonts w:ascii="Arial" w:hAnsi="Arial" w:cs="Arial"/>
          <w:sz w:val="22"/>
          <w:szCs w:val="22"/>
        </w:rPr>
        <w:t>Compliance with sub-contractor/supplier</w:t>
      </w:r>
      <w:r>
        <w:rPr>
          <w:rFonts w:ascii="Arial" w:hAnsi="Arial" w:cs="Arial"/>
          <w:spacing w:val="-15"/>
          <w:sz w:val="22"/>
          <w:szCs w:val="22"/>
        </w:rPr>
        <w:t xml:space="preserve"> </w:t>
      </w:r>
      <w:r>
        <w:rPr>
          <w:rFonts w:ascii="Arial" w:hAnsi="Arial" w:cs="Arial"/>
          <w:sz w:val="22"/>
          <w:szCs w:val="22"/>
        </w:rPr>
        <w:t>provisions.</w:t>
      </w:r>
    </w:p>
    <w:p w:rsidR="00591220" w:rsidRDefault="00591220">
      <w:pPr>
        <w:pStyle w:val="BodyText"/>
        <w:kinsoku w:val="0"/>
        <w:overflowPunct w:val="0"/>
        <w:ind w:left="0" w:firstLine="0"/>
      </w:pPr>
    </w:p>
    <w:p w:rsidR="00591220" w:rsidRDefault="00C61EB2">
      <w:pPr>
        <w:pStyle w:val="ListParagraph"/>
        <w:numPr>
          <w:ilvl w:val="2"/>
          <w:numId w:val="2"/>
        </w:numPr>
        <w:tabs>
          <w:tab w:val="left" w:pos="1541"/>
        </w:tabs>
        <w:kinsoku w:val="0"/>
        <w:overflowPunct w:val="0"/>
        <w:rPr>
          <w:rFonts w:ascii="Arial" w:hAnsi="Arial" w:cs="Arial"/>
          <w:sz w:val="22"/>
          <w:szCs w:val="22"/>
        </w:rPr>
      </w:pPr>
      <w:r>
        <w:rPr>
          <w:rFonts w:ascii="Arial" w:hAnsi="Arial" w:cs="Arial"/>
          <w:sz w:val="22"/>
          <w:szCs w:val="22"/>
        </w:rPr>
        <w:t>Tender</w:t>
      </w:r>
      <w:r>
        <w:rPr>
          <w:rFonts w:ascii="Arial" w:hAnsi="Arial" w:cs="Arial"/>
          <w:spacing w:val="-4"/>
          <w:sz w:val="22"/>
          <w:szCs w:val="22"/>
        </w:rPr>
        <w:t xml:space="preserve"> </w:t>
      </w:r>
      <w:r>
        <w:rPr>
          <w:rFonts w:ascii="Arial" w:hAnsi="Arial" w:cs="Arial"/>
          <w:sz w:val="22"/>
          <w:szCs w:val="22"/>
        </w:rPr>
        <w:t>prices;</w:t>
      </w:r>
    </w:p>
    <w:p w:rsidR="00591220" w:rsidRDefault="00591220">
      <w:pPr>
        <w:pStyle w:val="BodyText"/>
        <w:kinsoku w:val="0"/>
        <w:overflowPunct w:val="0"/>
        <w:ind w:left="0" w:firstLine="0"/>
      </w:pPr>
    </w:p>
    <w:p w:rsidR="00591220" w:rsidRDefault="00C61EB2">
      <w:pPr>
        <w:pStyle w:val="ListParagraph"/>
        <w:numPr>
          <w:ilvl w:val="2"/>
          <w:numId w:val="2"/>
        </w:numPr>
        <w:tabs>
          <w:tab w:val="left" w:pos="1541"/>
        </w:tabs>
        <w:kinsoku w:val="0"/>
        <w:overflowPunct w:val="0"/>
        <w:ind w:right="119"/>
        <w:rPr>
          <w:rFonts w:ascii="Arial" w:hAnsi="Arial" w:cs="Arial"/>
          <w:sz w:val="22"/>
          <w:szCs w:val="22"/>
        </w:rPr>
      </w:pPr>
      <w:r>
        <w:rPr>
          <w:rFonts w:ascii="Arial" w:hAnsi="Arial" w:cs="Arial"/>
          <w:sz w:val="22"/>
          <w:szCs w:val="22"/>
        </w:rPr>
        <w:t>Tenderer’s</w:t>
      </w:r>
      <w:r>
        <w:rPr>
          <w:rFonts w:ascii="Arial" w:hAnsi="Arial" w:cs="Arial"/>
          <w:spacing w:val="-8"/>
          <w:sz w:val="22"/>
          <w:szCs w:val="22"/>
        </w:rPr>
        <w:t xml:space="preserve"> </w:t>
      </w:r>
      <w:r>
        <w:rPr>
          <w:rFonts w:ascii="Arial" w:hAnsi="Arial" w:cs="Arial"/>
          <w:sz w:val="22"/>
          <w:szCs w:val="22"/>
        </w:rPr>
        <w:t>current</w:t>
      </w:r>
      <w:r>
        <w:rPr>
          <w:rFonts w:ascii="Arial" w:hAnsi="Arial" w:cs="Arial"/>
          <w:spacing w:val="-7"/>
          <w:sz w:val="22"/>
          <w:szCs w:val="22"/>
        </w:rPr>
        <w:t xml:space="preserve"> </w:t>
      </w:r>
      <w:r>
        <w:rPr>
          <w:rFonts w:ascii="Arial" w:hAnsi="Arial" w:cs="Arial"/>
          <w:sz w:val="22"/>
          <w:szCs w:val="22"/>
        </w:rPr>
        <w:t>commitments,</w:t>
      </w:r>
      <w:r>
        <w:rPr>
          <w:rFonts w:ascii="Arial" w:hAnsi="Arial" w:cs="Arial"/>
          <w:spacing w:val="-7"/>
          <w:sz w:val="22"/>
          <w:szCs w:val="22"/>
        </w:rPr>
        <w:t xml:space="preserve"> </w:t>
      </w:r>
      <w:r>
        <w:rPr>
          <w:rFonts w:ascii="Arial" w:hAnsi="Arial" w:cs="Arial"/>
          <w:sz w:val="22"/>
          <w:szCs w:val="22"/>
        </w:rPr>
        <w:t>capacity</w:t>
      </w:r>
      <w:r>
        <w:rPr>
          <w:rFonts w:ascii="Arial" w:hAnsi="Arial" w:cs="Arial"/>
          <w:spacing w:val="-10"/>
          <w:sz w:val="22"/>
          <w:szCs w:val="22"/>
        </w:rPr>
        <w:t xml:space="preserve"> </w:t>
      </w:r>
      <w:r>
        <w:rPr>
          <w:rFonts w:ascii="Arial" w:hAnsi="Arial" w:cs="Arial"/>
          <w:sz w:val="22"/>
          <w:szCs w:val="22"/>
        </w:rPr>
        <w:t>to</w:t>
      </w:r>
      <w:r>
        <w:rPr>
          <w:rFonts w:ascii="Arial" w:hAnsi="Arial" w:cs="Arial"/>
          <w:spacing w:val="-8"/>
          <w:sz w:val="22"/>
          <w:szCs w:val="22"/>
        </w:rPr>
        <w:t xml:space="preserve"> </w:t>
      </w:r>
      <w:r>
        <w:rPr>
          <w:rFonts w:ascii="Arial" w:hAnsi="Arial" w:cs="Arial"/>
          <w:sz w:val="22"/>
          <w:szCs w:val="22"/>
        </w:rPr>
        <w:t>deliver</w:t>
      </w:r>
      <w:r>
        <w:rPr>
          <w:rFonts w:ascii="Arial" w:hAnsi="Arial" w:cs="Arial"/>
          <w:spacing w:val="-7"/>
          <w:sz w:val="22"/>
          <w:szCs w:val="22"/>
        </w:rPr>
        <w:t xml:space="preserve"> </w:t>
      </w:r>
      <w:r>
        <w:rPr>
          <w:rFonts w:ascii="Arial" w:hAnsi="Arial" w:cs="Arial"/>
          <w:sz w:val="22"/>
          <w:szCs w:val="22"/>
        </w:rPr>
        <w:t>and</w:t>
      </w:r>
      <w:r>
        <w:rPr>
          <w:rFonts w:ascii="Arial" w:hAnsi="Arial" w:cs="Arial"/>
          <w:spacing w:val="-8"/>
          <w:sz w:val="22"/>
          <w:szCs w:val="22"/>
        </w:rPr>
        <w:t xml:space="preserve"> </w:t>
      </w:r>
      <w:r>
        <w:rPr>
          <w:rFonts w:ascii="Arial" w:hAnsi="Arial" w:cs="Arial"/>
          <w:sz w:val="22"/>
          <w:szCs w:val="22"/>
        </w:rPr>
        <w:t>availability</w:t>
      </w:r>
      <w:r>
        <w:rPr>
          <w:rFonts w:ascii="Arial" w:hAnsi="Arial" w:cs="Arial"/>
          <w:spacing w:val="-10"/>
          <w:sz w:val="22"/>
          <w:szCs w:val="22"/>
        </w:rPr>
        <w:t xml:space="preserve"> </w:t>
      </w:r>
      <w:r>
        <w:rPr>
          <w:rFonts w:ascii="Arial" w:hAnsi="Arial" w:cs="Arial"/>
          <w:sz w:val="22"/>
          <w:szCs w:val="22"/>
        </w:rPr>
        <w:t>of</w:t>
      </w:r>
      <w:r>
        <w:rPr>
          <w:rFonts w:ascii="Arial" w:hAnsi="Arial" w:cs="Arial"/>
          <w:spacing w:val="-5"/>
          <w:sz w:val="22"/>
          <w:szCs w:val="22"/>
        </w:rPr>
        <w:t xml:space="preserve"> </w:t>
      </w:r>
      <w:r>
        <w:rPr>
          <w:rFonts w:ascii="Arial" w:hAnsi="Arial" w:cs="Arial"/>
          <w:sz w:val="22"/>
          <w:szCs w:val="22"/>
        </w:rPr>
        <w:t>suitable resources and</w:t>
      </w:r>
      <w:r>
        <w:rPr>
          <w:rFonts w:ascii="Arial" w:hAnsi="Arial" w:cs="Arial"/>
          <w:spacing w:val="-6"/>
          <w:sz w:val="22"/>
          <w:szCs w:val="22"/>
        </w:rPr>
        <w:t xml:space="preserve"> </w:t>
      </w:r>
      <w:r>
        <w:rPr>
          <w:rFonts w:ascii="Arial" w:hAnsi="Arial" w:cs="Arial"/>
          <w:sz w:val="22"/>
          <w:szCs w:val="22"/>
        </w:rPr>
        <w:t>staffs;</w:t>
      </w:r>
    </w:p>
    <w:p w:rsidR="00591220" w:rsidRDefault="00591220">
      <w:pPr>
        <w:pStyle w:val="BodyText"/>
        <w:kinsoku w:val="0"/>
        <w:overflowPunct w:val="0"/>
        <w:spacing w:before="10"/>
        <w:ind w:left="0" w:firstLine="0"/>
        <w:rPr>
          <w:sz w:val="21"/>
          <w:szCs w:val="21"/>
        </w:rPr>
      </w:pPr>
    </w:p>
    <w:p w:rsidR="00591220" w:rsidRDefault="00C61EB2">
      <w:pPr>
        <w:pStyle w:val="ListParagraph"/>
        <w:numPr>
          <w:ilvl w:val="2"/>
          <w:numId w:val="2"/>
        </w:numPr>
        <w:tabs>
          <w:tab w:val="left" w:pos="1541"/>
        </w:tabs>
        <w:kinsoku w:val="0"/>
        <w:overflowPunct w:val="0"/>
        <w:rPr>
          <w:rFonts w:ascii="Arial" w:hAnsi="Arial" w:cs="Arial"/>
          <w:sz w:val="22"/>
          <w:szCs w:val="22"/>
        </w:rPr>
      </w:pPr>
      <w:r>
        <w:rPr>
          <w:rFonts w:ascii="Arial" w:hAnsi="Arial" w:cs="Arial"/>
          <w:sz w:val="22"/>
          <w:szCs w:val="22"/>
        </w:rPr>
        <w:t>Warranty and performance</w:t>
      </w:r>
      <w:r>
        <w:rPr>
          <w:rFonts w:ascii="Arial" w:hAnsi="Arial" w:cs="Arial"/>
          <w:spacing w:val="-14"/>
          <w:sz w:val="22"/>
          <w:szCs w:val="22"/>
        </w:rPr>
        <w:t xml:space="preserve"> </w:t>
      </w:r>
      <w:r>
        <w:rPr>
          <w:rFonts w:ascii="Arial" w:hAnsi="Arial" w:cs="Arial"/>
          <w:sz w:val="22"/>
          <w:szCs w:val="22"/>
        </w:rPr>
        <w:t>guarantees;</w:t>
      </w:r>
    </w:p>
    <w:p w:rsidR="00591220" w:rsidRDefault="00591220">
      <w:pPr>
        <w:pStyle w:val="BodyText"/>
        <w:kinsoku w:val="0"/>
        <w:overflowPunct w:val="0"/>
        <w:spacing w:before="1"/>
        <w:ind w:left="0" w:firstLine="0"/>
      </w:pPr>
    </w:p>
    <w:p w:rsidR="00591220" w:rsidRDefault="00C61EB2">
      <w:pPr>
        <w:pStyle w:val="ListParagraph"/>
        <w:numPr>
          <w:ilvl w:val="2"/>
          <w:numId w:val="2"/>
        </w:numPr>
        <w:tabs>
          <w:tab w:val="left" w:pos="1541"/>
        </w:tabs>
        <w:kinsoku w:val="0"/>
        <w:overflowPunct w:val="0"/>
        <w:rPr>
          <w:rFonts w:ascii="Arial" w:hAnsi="Arial" w:cs="Arial"/>
          <w:sz w:val="22"/>
          <w:szCs w:val="22"/>
        </w:rPr>
      </w:pPr>
      <w:r>
        <w:rPr>
          <w:rFonts w:ascii="Arial" w:hAnsi="Arial" w:cs="Arial"/>
          <w:sz w:val="22"/>
          <w:szCs w:val="22"/>
        </w:rPr>
        <w:t>Operational management</w:t>
      </w:r>
      <w:r>
        <w:rPr>
          <w:rFonts w:ascii="Arial" w:hAnsi="Arial" w:cs="Arial"/>
          <w:spacing w:val="-10"/>
          <w:sz w:val="22"/>
          <w:szCs w:val="22"/>
        </w:rPr>
        <w:t xml:space="preserve"> </w:t>
      </w:r>
      <w:r>
        <w:rPr>
          <w:rFonts w:ascii="Arial" w:hAnsi="Arial" w:cs="Arial"/>
          <w:sz w:val="22"/>
          <w:szCs w:val="22"/>
        </w:rPr>
        <w:t>systems;</w:t>
      </w:r>
    </w:p>
    <w:p w:rsidR="00591220" w:rsidRDefault="00591220">
      <w:pPr>
        <w:pStyle w:val="BodyText"/>
        <w:kinsoku w:val="0"/>
        <w:overflowPunct w:val="0"/>
        <w:ind w:left="0" w:firstLine="0"/>
      </w:pPr>
    </w:p>
    <w:p w:rsidR="00591220" w:rsidRDefault="00C61EB2">
      <w:pPr>
        <w:pStyle w:val="ListParagraph"/>
        <w:numPr>
          <w:ilvl w:val="2"/>
          <w:numId w:val="2"/>
        </w:numPr>
        <w:tabs>
          <w:tab w:val="left" w:pos="1541"/>
        </w:tabs>
        <w:kinsoku w:val="0"/>
        <w:overflowPunct w:val="0"/>
        <w:rPr>
          <w:rFonts w:ascii="Arial" w:hAnsi="Arial" w:cs="Arial"/>
          <w:sz w:val="22"/>
          <w:szCs w:val="22"/>
        </w:rPr>
      </w:pPr>
      <w:r>
        <w:rPr>
          <w:rFonts w:ascii="Arial" w:hAnsi="Arial" w:cs="Arial"/>
          <w:sz w:val="22"/>
          <w:szCs w:val="22"/>
        </w:rPr>
        <w:t>Referees’ responses (if called for);</w:t>
      </w:r>
      <w:r>
        <w:rPr>
          <w:rFonts w:ascii="Arial" w:hAnsi="Arial" w:cs="Arial"/>
          <w:spacing w:val="-7"/>
          <w:sz w:val="22"/>
          <w:szCs w:val="22"/>
        </w:rPr>
        <w:t xml:space="preserve"> </w:t>
      </w:r>
      <w:r>
        <w:rPr>
          <w:rFonts w:ascii="Arial" w:hAnsi="Arial" w:cs="Arial"/>
          <w:sz w:val="22"/>
          <w:szCs w:val="22"/>
        </w:rPr>
        <w:t>and</w:t>
      </w:r>
    </w:p>
    <w:p w:rsidR="00591220" w:rsidRDefault="00591220">
      <w:pPr>
        <w:pStyle w:val="BodyText"/>
        <w:kinsoku w:val="0"/>
        <w:overflowPunct w:val="0"/>
        <w:ind w:left="0" w:firstLine="0"/>
      </w:pPr>
    </w:p>
    <w:p w:rsidR="00591220" w:rsidRDefault="00591220">
      <w:pPr>
        <w:pStyle w:val="BodyText"/>
        <w:kinsoku w:val="0"/>
        <w:overflowPunct w:val="0"/>
        <w:spacing w:before="11"/>
        <w:ind w:left="0" w:firstLine="0"/>
        <w:rPr>
          <w:sz w:val="21"/>
          <w:szCs w:val="21"/>
        </w:rPr>
      </w:pPr>
    </w:p>
    <w:p w:rsidR="00591220" w:rsidRDefault="00C61EB2">
      <w:pPr>
        <w:pStyle w:val="ListParagraph"/>
        <w:numPr>
          <w:ilvl w:val="1"/>
          <w:numId w:val="2"/>
        </w:numPr>
        <w:tabs>
          <w:tab w:val="left" w:pos="809"/>
        </w:tabs>
        <w:kinsoku w:val="0"/>
        <w:overflowPunct w:val="0"/>
        <w:ind w:right="121"/>
        <w:rPr>
          <w:rFonts w:ascii="Arial" w:hAnsi="Arial" w:cs="Arial"/>
          <w:sz w:val="22"/>
          <w:szCs w:val="22"/>
        </w:rPr>
      </w:pPr>
      <w:r>
        <w:rPr>
          <w:rFonts w:ascii="Arial" w:hAnsi="Arial" w:cs="Arial"/>
          <w:sz w:val="22"/>
          <w:szCs w:val="22"/>
        </w:rPr>
        <w:t>Each of the selection criteria may not be given equal weight. The objective of the assessment is to select the tender most advantageous to the</w:t>
      </w:r>
      <w:r>
        <w:rPr>
          <w:rFonts w:ascii="Arial" w:hAnsi="Arial" w:cs="Arial"/>
          <w:spacing w:val="-16"/>
          <w:sz w:val="22"/>
          <w:szCs w:val="22"/>
        </w:rPr>
        <w:t xml:space="preserve"> </w:t>
      </w:r>
      <w:r>
        <w:rPr>
          <w:rFonts w:ascii="Arial" w:hAnsi="Arial" w:cs="Arial"/>
          <w:sz w:val="22"/>
          <w:szCs w:val="22"/>
        </w:rPr>
        <w:t>Council.</w:t>
      </w:r>
    </w:p>
    <w:p w:rsidR="00591220" w:rsidRDefault="00591220">
      <w:pPr>
        <w:pStyle w:val="BodyText"/>
        <w:kinsoku w:val="0"/>
        <w:overflowPunct w:val="0"/>
        <w:ind w:left="0" w:firstLine="0"/>
      </w:pPr>
    </w:p>
    <w:p w:rsidR="00591220" w:rsidRDefault="00591220">
      <w:pPr>
        <w:pStyle w:val="BodyText"/>
        <w:kinsoku w:val="0"/>
        <w:overflowPunct w:val="0"/>
        <w:spacing w:before="10"/>
        <w:ind w:left="0" w:firstLine="0"/>
        <w:rPr>
          <w:sz w:val="27"/>
          <w:szCs w:val="27"/>
        </w:rPr>
      </w:pPr>
    </w:p>
    <w:p w:rsidR="00591220" w:rsidRDefault="00C61EB2">
      <w:pPr>
        <w:pStyle w:val="Heading1"/>
        <w:kinsoku w:val="0"/>
        <w:overflowPunct w:val="0"/>
        <w:ind w:right="107"/>
        <w:rPr>
          <w:b w:val="0"/>
          <w:bCs w:val="0"/>
        </w:rPr>
      </w:pPr>
      <w:r>
        <w:t xml:space="preserve">PART 7 – ACCEPTANCE </w:t>
      </w:r>
      <w:r>
        <w:rPr>
          <w:spacing w:val="-3"/>
        </w:rPr>
        <w:t>AND</w:t>
      </w:r>
      <w:r>
        <w:rPr>
          <w:spacing w:val="-8"/>
        </w:rPr>
        <w:t xml:space="preserve"> </w:t>
      </w:r>
      <w:r>
        <w:t>CONTRACT</w:t>
      </w:r>
    </w:p>
    <w:p w:rsidR="00591220" w:rsidRDefault="00C61EB2">
      <w:pPr>
        <w:pStyle w:val="Heading2"/>
        <w:numPr>
          <w:ilvl w:val="0"/>
          <w:numId w:val="15"/>
        </w:numPr>
        <w:tabs>
          <w:tab w:val="left" w:pos="821"/>
        </w:tabs>
        <w:kinsoku w:val="0"/>
        <w:overflowPunct w:val="0"/>
        <w:spacing w:before="250"/>
        <w:rPr>
          <w:b w:val="0"/>
          <w:bCs w:val="0"/>
        </w:rPr>
      </w:pPr>
      <w:r>
        <w:t>Acceptance of</w:t>
      </w:r>
      <w:r>
        <w:rPr>
          <w:spacing w:val="-3"/>
        </w:rPr>
        <w:t xml:space="preserve"> </w:t>
      </w:r>
      <w:r>
        <w:t>Tender</w:t>
      </w:r>
    </w:p>
    <w:p w:rsidR="00591220" w:rsidRDefault="00591220">
      <w:pPr>
        <w:pStyle w:val="BodyText"/>
        <w:kinsoku w:val="0"/>
        <w:overflowPunct w:val="0"/>
        <w:spacing w:before="3"/>
        <w:ind w:left="0" w:firstLine="0"/>
        <w:rPr>
          <w:b/>
          <w:bCs/>
        </w:rPr>
      </w:pPr>
    </w:p>
    <w:p w:rsidR="00591220" w:rsidRDefault="00C61EB2">
      <w:pPr>
        <w:pStyle w:val="BodyText"/>
        <w:kinsoku w:val="0"/>
        <w:overflowPunct w:val="0"/>
        <w:ind w:left="820" w:right="115" w:firstLine="0"/>
        <w:jc w:val="both"/>
      </w:pPr>
      <w:r>
        <w:t>The successful Tenderer (if any) will be notified in writing of the acceptance of its Tender. Unsuccessful Tenderers will also be informed of the outcome of the Tender process.</w:t>
      </w:r>
    </w:p>
    <w:p w:rsidR="00591220" w:rsidRDefault="00591220">
      <w:pPr>
        <w:pStyle w:val="BodyText"/>
        <w:kinsoku w:val="0"/>
        <w:overflowPunct w:val="0"/>
        <w:spacing w:before="10"/>
        <w:ind w:left="0" w:firstLine="0"/>
        <w:rPr>
          <w:sz w:val="21"/>
          <w:szCs w:val="21"/>
        </w:rPr>
      </w:pPr>
    </w:p>
    <w:p w:rsidR="00591220" w:rsidRDefault="00C61EB2">
      <w:pPr>
        <w:pStyle w:val="Heading2"/>
        <w:numPr>
          <w:ilvl w:val="0"/>
          <w:numId w:val="15"/>
        </w:numPr>
        <w:tabs>
          <w:tab w:val="left" w:pos="821"/>
        </w:tabs>
        <w:kinsoku w:val="0"/>
        <w:overflowPunct w:val="0"/>
        <w:rPr>
          <w:b w:val="0"/>
          <w:bCs w:val="0"/>
        </w:rPr>
      </w:pPr>
      <w:r>
        <w:t>Contract</w:t>
      </w:r>
      <w:r>
        <w:rPr>
          <w:spacing w:val="-3"/>
        </w:rPr>
        <w:t xml:space="preserve"> </w:t>
      </w:r>
      <w:r>
        <w:t>Execution</w:t>
      </w:r>
    </w:p>
    <w:p w:rsidR="00591220" w:rsidRDefault="00591220">
      <w:pPr>
        <w:pStyle w:val="BodyText"/>
        <w:kinsoku w:val="0"/>
        <w:overflowPunct w:val="0"/>
        <w:ind w:left="0" w:firstLine="0"/>
        <w:rPr>
          <w:b/>
          <w:bCs/>
        </w:rPr>
      </w:pPr>
    </w:p>
    <w:p w:rsidR="00591220" w:rsidRDefault="00C61EB2">
      <w:pPr>
        <w:pStyle w:val="ListParagraph"/>
        <w:numPr>
          <w:ilvl w:val="1"/>
          <w:numId w:val="1"/>
        </w:numPr>
        <w:tabs>
          <w:tab w:val="left" w:pos="809"/>
        </w:tabs>
        <w:kinsoku w:val="0"/>
        <w:overflowPunct w:val="0"/>
        <w:ind w:right="119"/>
        <w:rPr>
          <w:rFonts w:ascii="Arial" w:hAnsi="Arial" w:cs="Arial"/>
          <w:sz w:val="22"/>
          <w:szCs w:val="22"/>
        </w:rPr>
      </w:pPr>
      <w:r>
        <w:rPr>
          <w:rFonts w:ascii="Arial" w:hAnsi="Arial" w:cs="Arial"/>
          <w:sz w:val="22"/>
          <w:szCs w:val="22"/>
        </w:rPr>
        <w:t>The successful Tenderer will be required to execute two (2) copies of a Formal Instrument of Contract incorporating the terms of the</w:t>
      </w:r>
      <w:r>
        <w:rPr>
          <w:rFonts w:ascii="Arial" w:hAnsi="Arial" w:cs="Arial"/>
          <w:spacing w:val="-24"/>
          <w:sz w:val="22"/>
          <w:szCs w:val="22"/>
        </w:rPr>
        <w:t xml:space="preserve"> </w:t>
      </w:r>
      <w:r>
        <w:rPr>
          <w:rFonts w:ascii="Arial" w:hAnsi="Arial" w:cs="Arial"/>
          <w:sz w:val="22"/>
          <w:szCs w:val="22"/>
        </w:rPr>
        <w:t>Contract.</w:t>
      </w:r>
    </w:p>
    <w:p w:rsidR="00591220" w:rsidRDefault="00591220">
      <w:pPr>
        <w:pStyle w:val="BodyText"/>
        <w:kinsoku w:val="0"/>
        <w:overflowPunct w:val="0"/>
        <w:ind w:left="0" w:firstLine="0"/>
      </w:pPr>
    </w:p>
    <w:p w:rsidR="00591220" w:rsidRDefault="00C61EB2">
      <w:pPr>
        <w:pStyle w:val="ListParagraph"/>
        <w:numPr>
          <w:ilvl w:val="1"/>
          <w:numId w:val="1"/>
        </w:numPr>
        <w:tabs>
          <w:tab w:val="left" w:pos="809"/>
        </w:tabs>
        <w:kinsoku w:val="0"/>
        <w:overflowPunct w:val="0"/>
        <w:ind w:right="116"/>
        <w:jc w:val="both"/>
        <w:rPr>
          <w:rFonts w:ascii="Arial" w:hAnsi="Arial" w:cs="Arial"/>
          <w:sz w:val="22"/>
          <w:szCs w:val="22"/>
        </w:rPr>
      </w:pPr>
      <w:r>
        <w:rPr>
          <w:rFonts w:ascii="Arial" w:hAnsi="Arial" w:cs="Arial"/>
          <w:sz w:val="22"/>
          <w:szCs w:val="22"/>
        </w:rPr>
        <w:t>If</w:t>
      </w:r>
      <w:r>
        <w:rPr>
          <w:rFonts w:ascii="Arial" w:hAnsi="Arial" w:cs="Arial"/>
          <w:spacing w:val="-7"/>
          <w:sz w:val="22"/>
          <w:szCs w:val="22"/>
        </w:rPr>
        <w:t xml:space="preserve"> </w:t>
      </w:r>
      <w:r>
        <w:rPr>
          <w:rFonts w:ascii="Arial" w:hAnsi="Arial" w:cs="Arial"/>
          <w:sz w:val="22"/>
          <w:szCs w:val="22"/>
        </w:rPr>
        <w:t>the</w:t>
      </w:r>
      <w:r>
        <w:rPr>
          <w:rFonts w:ascii="Arial" w:hAnsi="Arial" w:cs="Arial"/>
          <w:spacing w:val="-10"/>
          <w:sz w:val="22"/>
          <w:szCs w:val="22"/>
        </w:rPr>
        <w:t xml:space="preserve"> </w:t>
      </w:r>
      <w:r>
        <w:rPr>
          <w:rFonts w:ascii="Arial" w:hAnsi="Arial" w:cs="Arial"/>
          <w:sz w:val="22"/>
          <w:szCs w:val="22"/>
        </w:rPr>
        <w:t>Formal</w:t>
      </w:r>
      <w:r>
        <w:rPr>
          <w:rFonts w:ascii="Arial" w:hAnsi="Arial" w:cs="Arial"/>
          <w:spacing w:val="-11"/>
          <w:sz w:val="22"/>
          <w:szCs w:val="22"/>
        </w:rPr>
        <w:t xml:space="preserve"> </w:t>
      </w:r>
      <w:r>
        <w:rPr>
          <w:rFonts w:ascii="Arial" w:hAnsi="Arial" w:cs="Arial"/>
          <w:sz w:val="22"/>
          <w:szCs w:val="22"/>
        </w:rPr>
        <w:t>Instruments</w:t>
      </w:r>
      <w:r>
        <w:rPr>
          <w:rFonts w:ascii="Arial" w:hAnsi="Arial" w:cs="Arial"/>
          <w:spacing w:val="-10"/>
          <w:sz w:val="22"/>
          <w:szCs w:val="22"/>
        </w:rPr>
        <w:t xml:space="preserve"> </w:t>
      </w:r>
      <w:r>
        <w:rPr>
          <w:rFonts w:ascii="Arial" w:hAnsi="Arial" w:cs="Arial"/>
          <w:sz w:val="22"/>
          <w:szCs w:val="22"/>
        </w:rPr>
        <w:t>of</w:t>
      </w:r>
      <w:r>
        <w:rPr>
          <w:rFonts w:ascii="Arial" w:hAnsi="Arial" w:cs="Arial"/>
          <w:spacing w:val="-7"/>
          <w:sz w:val="22"/>
          <w:szCs w:val="22"/>
        </w:rPr>
        <w:t xml:space="preserve"> </w:t>
      </w:r>
      <w:r>
        <w:rPr>
          <w:rFonts w:ascii="Arial" w:hAnsi="Arial" w:cs="Arial"/>
          <w:sz w:val="22"/>
          <w:szCs w:val="22"/>
        </w:rPr>
        <w:t>Contract</w:t>
      </w:r>
      <w:r>
        <w:rPr>
          <w:rFonts w:ascii="Arial" w:hAnsi="Arial" w:cs="Arial"/>
          <w:spacing w:val="-9"/>
          <w:sz w:val="22"/>
          <w:szCs w:val="22"/>
        </w:rPr>
        <w:t xml:space="preserve"> </w:t>
      </w:r>
      <w:r>
        <w:rPr>
          <w:rFonts w:ascii="Arial" w:hAnsi="Arial" w:cs="Arial"/>
          <w:sz w:val="22"/>
          <w:szCs w:val="22"/>
        </w:rPr>
        <w:t>are</w:t>
      </w:r>
      <w:r>
        <w:rPr>
          <w:rFonts w:ascii="Arial" w:hAnsi="Arial" w:cs="Arial"/>
          <w:spacing w:val="-10"/>
          <w:sz w:val="22"/>
          <w:szCs w:val="22"/>
        </w:rPr>
        <w:t xml:space="preserve"> </w:t>
      </w:r>
      <w:r>
        <w:rPr>
          <w:rFonts w:ascii="Arial" w:hAnsi="Arial" w:cs="Arial"/>
          <w:sz w:val="22"/>
          <w:szCs w:val="22"/>
        </w:rPr>
        <w:t>not</w:t>
      </w:r>
      <w:r>
        <w:rPr>
          <w:rFonts w:ascii="Arial" w:hAnsi="Arial" w:cs="Arial"/>
          <w:spacing w:val="-9"/>
          <w:sz w:val="22"/>
          <w:szCs w:val="22"/>
        </w:rPr>
        <w:t xml:space="preserve"> </w:t>
      </w:r>
      <w:r>
        <w:rPr>
          <w:rFonts w:ascii="Arial" w:hAnsi="Arial" w:cs="Arial"/>
          <w:sz w:val="22"/>
          <w:szCs w:val="22"/>
        </w:rPr>
        <w:t>executed</w:t>
      </w:r>
      <w:r>
        <w:rPr>
          <w:rFonts w:ascii="Arial" w:hAnsi="Arial" w:cs="Arial"/>
          <w:spacing w:val="-7"/>
          <w:sz w:val="22"/>
          <w:szCs w:val="22"/>
        </w:rPr>
        <w:t xml:space="preserve"> </w:t>
      </w:r>
      <w:r>
        <w:rPr>
          <w:rFonts w:ascii="Arial" w:hAnsi="Arial" w:cs="Arial"/>
          <w:sz w:val="22"/>
          <w:szCs w:val="22"/>
        </w:rPr>
        <w:t>by</w:t>
      </w:r>
      <w:r>
        <w:rPr>
          <w:rFonts w:ascii="Arial" w:hAnsi="Arial" w:cs="Arial"/>
          <w:spacing w:val="-13"/>
          <w:sz w:val="22"/>
          <w:szCs w:val="22"/>
        </w:rPr>
        <w:t xml:space="preserve"> </w:t>
      </w:r>
      <w:r>
        <w:rPr>
          <w:rFonts w:ascii="Arial" w:hAnsi="Arial" w:cs="Arial"/>
          <w:sz w:val="22"/>
          <w:szCs w:val="22"/>
        </w:rPr>
        <w:t>the</w:t>
      </w:r>
      <w:r>
        <w:rPr>
          <w:rFonts w:ascii="Arial" w:hAnsi="Arial" w:cs="Arial"/>
          <w:spacing w:val="-10"/>
          <w:sz w:val="22"/>
          <w:szCs w:val="22"/>
        </w:rPr>
        <w:t xml:space="preserve"> </w:t>
      </w:r>
      <w:r>
        <w:rPr>
          <w:rFonts w:ascii="Arial" w:hAnsi="Arial" w:cs="Arial"/>
          <w:sz w:val="22"/>
          <w:szCs w:val="22"/>
        </w:rPr>
        <w:t>successful</w:t>
      </w:r>
      <w:r>
        <w:rPr>
          <w:rFonts w:ascii="Arial" w:hAnsi="Arial" w:cs="Arial"/>
          <w:spacing w:val="-14"/>
          <w:sz w:val="22"/>
          <w:szCs w:val="22"/>
        </w:rPr>
        <w:t xml:space="preserve"> </w:t>
      </w:r>
      <w:r>
        <w:rPr>
          <w:rFonts w:ascii="Arial" w:hAnsi="Arial" w:cs="Arial"/>
          <w:sz w:val="22"/>
          <w:szCs w:val="22"/>
        </w:rPr>
        <w:t>Tenderer</w:t>
      </w:r>
      <w:r>
        <w:rPr>
          <w:rFonts w:ascii="Arial" w:hAnsi="Arial" w:cs="Arial"/>
          <w:spacing w:val="-9"/>
          <w:sz w:val="22"/>
          <w:szCs w:val="22"/>
        </w:rPr>
        <w:t xml:space="preserve"> </w:t>
      </w:r>
      <w:r>
        <w:rPr>
          <w:rFonts w:ascii="Arial" w:hAnsi="Arial" w:cs="Arial"/>
          <w:sz w:val="22"/>
          <w:szCs w:val="22"/>
        </w:rPr>
        <w:t>and returned to Council, together with any payment or security, within fourteen (14) days Council</w:t>
      </w:r>
      <w:r>
        <w:rPr>
          <w:rFonts w:ascii="Arial" w:hAnsi="Arial" w:cs="Arial"/>
          <w:spacing w:val="-4"/>
          <w:sz w:val="22"/>
          <w:szCs w:val="22"/>
        </w:rPr>
        <w:t xml:space="preserve"> </w:t>
      </w:r>
      <w:r>
        <w:rPr>
          <w:rFonts w:ascii="Arial" w:hAnsi="Arial" w:cs="Arial"/>
          <w:sz w:val="22"/>
          <w:szCs w:val="22"/>
        </w:rPr>
        <w:t>may:</w:t>
      </w:r>
    </w:p>
    <w:p w:rsidR="00591220" w:rsidRDefault="00591220">
      <w:pPr>
        <w:pStyle w:val="ListParagraph"/>
        <w:numPr>
          <w:ilvl w:val="1"/>
          <w:numId w:val="1"/>
        </w:numPr>
        <w:tabs>
          <w:tab w:val="left" w:pos="809"/>
        </w:tabs>
        <w:kinsoku w:val="0"/>
        <w:overflowPunct w:val="0"/>
        <w:ind w:right="116"/>
        <w:jc w:val="both"/>
        <w:rPr>
          <w:rFonts w:ascii="Arial" w:hAnsi="Arial" w:cs="Arial"/>
          <w:sz w:val="22"/>
          <w:szCs w:val="22"/>
        </w:rPr>
        <w:sectPr w:rsidR="00591220">
          <w:pgSz w:w="11900" w:h="16850"/>
          <w:pgMar w:top="1620" w:right="1320" w:bottom="900" w:left="1340" w:header="726" w:footer="713" w:gutter="0"/>
          <w:cols w:space="720"/>
          <w:noEndnote/>
        </w:sectPr>
      </w:pPr>
    </w:p>
    <w:p w:rsidR="00591220" w:rsidRDefault="00591220">
      <w:pPr>
        <w:pStyle w:val="BodyText"/>
        <w:kinsoku w:val="0"/>
        <w:overflowPunct w:val="0"/>
        <w:ind w:left="0" w:firstLine="0"/>
        <w:rPr>
          <w:sz w:val="20"/>
          <w:szCs w:val="20"/>
        </w:rPr>
      </w:pPr>
    </w:p>
    <w:p w:rsidR="00591220" w:rsidRDefault="00591220">
      <w:pPr>
        <w:pStyle w:val="BodyText"/>
        <w:kinsoku w:val="0"/>
        <w:overflowPunct w:val="0"/>
        <w:ind w:left="0" w:firstLine="0"/>
        <w:rPr>
          <w:sz w:val="18"/>
          <w:szCs w:val="18"/>
        </w:rPr>
      </w:pPr>
    </w:p>
    <w:p w:rsidR="00591220" w:rsidRDefault="00C61EB2">
      <w:pPr>
        <w:pStyle w:val="ListParagraph"/>
        <w:numPr>
          <w:ilvl w:val="2"/>
          <w:numId w:val="1"/>
        </w:numPr>
        <w:tabs>
          <w:tab w:val="left" w:pos="1541"/>
        </w:tabs>
        <w:kinsoku w:val="0"/>
        <w:overflowPunct w:val="0"/>
        <w:spacing w:before="72"/>
        <w:ind w:right="117"/>
        <w:jc w:val="both"/>
        <w:rPr>
          <w:rFonts w:ascii="Arial" w:hAnsi="Arial" w:cs="Arial"/>
          <w:sz w:val="22"/>
          <w:szCs w:val="22"/>
        </w:rPr>
      </w:pPr>
      <w:r>
        <w:rPr>
          <w:rFonts w:ascii="Arial" w:hAnsi="Arial" w:cs="Arial"/>
          <w:sz w:val="22"/>
          <w:szCs w:val="22"/>
        </w:rPr>
        <w:t>Treat that failure as a breach constituting a repudiation of the agreement created by the Council’s acceptance of the successful Tenderer’s Tender,</w:t>
      </w:r>
      <w:r>
        <w:rPr>
          <w:rFonts w:ascii="Arial" w:hAnsi="Arial" w:cs="Arial"/>
          <w:spacing w:val="-35"/>
          <w:sz w:val="22"/>
          <w:szCs w:val="22"/>
        </w:rPr>
        <w:t xml:space="preserve"> </w:t>
      </w:r>
      <w:r>
        <w:rPr>
          <w:rFonts w:ascii="Arial" w:hAnsi="Arial" w:cs="Arial"/>
          <w:sz w:val="22"/>
          <w:szCs w:val="22"/>
        </w:rPr>
        <w:t>and accept that repudiation;</w:t>
      </w:r>
      <w:r>
        <w:rPr>
          <w:rFonts w:ascii="Arial" w:hAnsi="Arial" w:cs="Arial"/>
          <w:spacing w:val="-5"/>
          <w:sz w:val="22"/>
          <w:szCs w:val="22"/>
        </w:rPr>
        <w:t xml:space="preserve"> </w:t>
      </w:r>
      <w:r>
        <w:rPr>
          <w:rFonts w:ascii="Arial" w:hAnsi="Arial" w:cs="Arial"/>
          <w:sz w:val="22"/>
          <w:szCs w:val="22"/>
        </w:rPr>
        <w:t>and,</w:t>
      </w:r>
    </w:p>
    <w:p w:rsidR="00591220" w:rsidRDefault="00591220">
      <w:pPr>
        <w:pStyle w:val="BodyText"/>
        <w:kinsoku w:val="0"/>
        <w:overflowPunct w:val="0"/>
        <w:ind w:left="0" w:firstLine="0"/>
      </w:pPr>
    </w:p>
    <w:p w:rsidR="00591220" w:rsidRDefault="00C61EB2">
      <w:pPr>
        <w:pStyle w:val="ListParagraph"/>
        <w:numPr>
          <w:ilvl w:val="2"/>
          <w:numId w:val="1"/>
        </w:numPr>
        <w:tabs>
          <w:tab w:val="left" w:pos="1541"/>
        </w:tabs>
        <w:kinsoku w:val="0"/>
        <w:overflowPunct w:val="0"/>
        <w:jc w:val="both"/>
        <w:rPr>
          <w:rFonts w:ascii="Arial" w:hAnsi="Arial" w:cs="Arial"/>
          <w:sz w:val="22"/>
          <w:szCs w:val="22"/>
        </w:rPr>
      </w:pPr>
      <w:r>
        <w:rPr>
          <w:rFonts w:ascii="Arial" w:hAnsi="Arial" w:cs="Arial"/>
          <w:sz w:val="22"/>
          <w:szCs w:val="22"/>
        </w:rPr>
        <w:t>Terminate the agreement;</w:t>
      </w:r>
      <w:r>
        <w:rPr>
          <w:rFonts w:ascii="Arial" w:hAnsi="Arial" w:cs="Arial"/>
          <w:spacing w:val="-11"/>
          <w:sz w:val="22"/>
          <w:szCs w:val="22"/>
        </w:rPr>
        <w:t xml:space="preserve"> </w:t>
      </w:r>
      <w:r>
        <w:rPr>
          <w:rFonts w:ascii="Arial" w:hAnsi="Arial" w:cs="Arial"/>
          <w:sz w:val="22"/>
          <w:szCs w:val="22"/>
        </w:rPr>
        <w:t>and</w:t>
      </w:r>
    </w:p>
    <w:p w:rsidR="00591220" w:rsidRDefault="00591220">
      <w:pPr>
        <w:pStyle w:val="BodyText"/>
        <w:kinsoku w:val="0"/>
        <w:overflowPunct w:val="0"/>
        <w:ind w:left="0" w:firstLine="0"/>
      </w:pPr>
    </w:p>
    <w:p w:rsidR="00591220" w:rsidRDefault="00C61EB2">
      <w:pPr>
        <w:pStyle w:val="ListParagraph"/>
        <w:numPr>
          <w:ilvl w:val="2"/>
          <w:numId w:val="1"/>
        </w:numPr>
        <w:tabs>
          <w:tab w:val="left" w:pos="1541"/>
        </w:tabs>
        <w:kinsoku w:val="0"/>
        <w:overflowPunct w:val="0"/>
        <w:jc w:val="both"/>
        <w:rPr>
          <w:rFonts w:ascii="Arial" w:hAnsi="Arial" w:cs="Arial"/>
          <w:sz w:val="22"/>
          <w:szCs w:val="22"/>
        </w:rPr>
      </w:pPr>
      <w:r>
        <w:rPr>
          <w:rFonts w:ascii="Arial" w:hAnsi="Arial" w:cs="Arial"/>
          <w:sz w:val="22"/>
          <w:szCs w:val="22"/>
        </w:rPr>
        <w:t>Sue for damages arising from the repudiation by the</w:t>
      </w:r>
      <w:r>
        <w:rPr>
          <w:rFonts w:ascii="Arial" w:hAnsi="Arial" w:cs="Arial"/>
          <w:spacing w:val="-18"/>
          <w:sz w:val="22"/>
          <w:szCs w:val="22"/>
        </w:rPr>
        <w:t xml:space="preserve"> </w:t>
      </w:r>
      <w:r>
        <w:rPr>
          <w:rFonts w:ascii="Arial" w:hAnsi="Arial" w:cs="Arial"/>
          <w:sz w:val="22"/>
          <w:szCs w:val="22"/>
        </w:rPr>
        <w:t>Tenderer.</w:t>
      </w:r>
    </w:p>
    <w:p w:rsidR="00591220" w:rsidRDefault="00591220">
      <w:pPr>
        <w:pStyle w:val="BodyText"/>
        <w:kinsoku w:val="0"/>
        <w:overflowPunct w:val="0"/>
        <w:spacing w:before="10"/>
        <w:ind w:left="0" w:firstLine="0"/>
        <w:rPr>
          <w:sz w:val="21"/>
          <w:szCs w:val="21"/>
        </w:rPr>
      </w:pPr>
    </w:p>
    <w:p w:rsidR="00591220" w:rsidRDefault="00C61EB2">
      <w:pPr>
        <w:pStyle w:val="Heading2"/>
        <w:numPr>
          <w:ilvl w:val="0"/>
          <w:numId w:val="15"/>
        </w:numPr>
        <w:tabs>
          <w:tab w:val="left" w:pos="821"/>
        </w:tabs>
        <w:kinsoku w:val="0"/>
        <w:overflowPunct w:val="0"/>
        <w:rPr>
          <w:b w:val="0"/>
          <w:bCs w:val="0"/>
        </w:rPr>
      </w:pPr>
      <w:r>
        <w:t>Definitions</w:t>
      </w:r>
    </w:p>
    <w:p w:rsidR="00591220" w:rsidRDefault="00591220">
      <w:pPr>
        <w:pStyle w:val="BodyText"/>
        <w:kinsoku w:val="0"/>
        <w:overflowPunct w:val="0"/>
        <w:spacing w:before="3"/>
        <w:ind w:left="0" w:firstLine="0"/>
        <w:rPr>
          <w:b/>
          <w:bCs/>
        </w:rPr>
      </w:pPr>
    </w:p>
    <w:p w:rsidR="00591220" w:rsidRDefault="00C61EB2">
      <w:pPr>
        <w:pStyle w:val="BodyText"/>
        <w:kinsoku w:val="0"/>
        <w:overflowPunct w:val="0"/>
        <w:ind w:left="820" w:right="116" w:firstLine="0"/>
        <w:jc w:val="both"/>
      </w:pPr>
      <w:r>
        <w:t>In these Conditions of Tender capitalised terms have the meaning attributed to them in Conditions of Contract, and section 3 - the following terms shall have these meanings:</w:t>
      </w:r>
    </w:p>
    <w:p w:rsidR="00591220" w:rsidRDefault="00591220">
      <w:pPr>
        <w:pStyle w:val="BodyText"/>
        <w:kinsoku w:val="0"/>
        <w:overflowPunct w:val="0"/>
        <w:spacing w:before="10"/>
        <w:ind w:left="0" w:firstLine="0"/>
        <w:rPr>
          <w:sz w:val="21"/>
          <w:szCs w:val="21"/>
        </w:rPr>
      </w:pPr>
    </w:p>
    <w:p w:rsidR="00591220" w:rsidRDefault="00C61EB2">
      <w:pPr>
        <w:pStyle w:val="BodyText"/>
        <w:kinsoku w:val="0"/>
        <w:overflowPunct w:val="0"/>
        <w:ind w:left="820" w:right="117" w:firstLine="0"/>
        <w:jc w:val="both"/>
      </w:pPr>
      <w:r>
        <w:rPr>
          <w:b/>
          <w:bCs/>
        </w:rPr>
        <w:t xml:space="preserve">Addenda </w:t>
      </w:r>
      <w:r>
        <w:t>means addenda to this Request for Tender issued by the Council from</w:t>
      </w:r>
      <w:r>
        <w:rPr>
          <w:spacing w:val="-41"/>
        </w:rPr>
        <w:t xml:space="preserve"> </w:t>
      </w:r>
      <w:r>
        <w:t>time to time. Addenda may be issued to amend, alter, clarify, add to or remove from the form and contents of the Request for Tender or to effect modifications to the Request for</w:t>
      </w:r>
      <w:r>
        <w:rPr>
          <w:spacing w:val="-4"/>
        </w:rPr>
        <w:t xml:space="preserve"> </w:t>
      </w:r>
      <w:r>
        <w:t>Tender.</w:t>
      </w:r>
    </w:p>
    <w:p w:rsidR="00591220" w:rsidRDefault="00591220">
      <w:pPr>
        <w:pStyle w:val="BodyText"/>
        <w:kinsoku w:val="0"/>
        <w:overflowPunct w:val="0"/>
        <w:spacing w:before="10"/>
        <w:ind w:left="0" w:firstLine="0"/>
        <w:rPr>
          <w:sz w:val="21"/>
          <w:szCs w:val="21"/>
        </w:rPr>
      </w:pPr>
    </w:p>
    <w:p w:rsidR="00591220" w:rsidRDefault="00C61EB2">
      <w:pPr>
        <w:pStyle w:val="BodyText"/>
        <w:kinsoku w:val="0"/>
        <w:overflowPunct w:val="0"/>
        <w:spacing w:line="242" w:lineRule="auto"/>
        <w:ind w:left="820" w:right="114" w:firstLine="0"/>
        <w:jc w:val="both"/>
      </w:pPr>
      <w:r>
        <w:rPr>
          <w:b/>
          <w:bCs/>
        </w:rPr>
        <w:t>Closing</w:t>
      </w:r>
      <w:r>
        <w:rPr>
          <w:b/>
          <w:bCs/>
          <w:spacing w:val="-6"/>
        </w:rPr>
        <w:t xml:space="preserve"> </w:t>
      </w:r>
      <w:r>
        <w:rPr>
          <w:b/>
          <w:bCs/>
        </w:rPr>
        <w:t>Date</w:t>
      </w:r>
      <w:r>
        <w:rPr>
          <w:b/>
          <w:bCs/>
          <w:spacing w:val="-4"/>
        </w:rPr>
        <w:t xml:space="preserve"> </w:t>
      </w:r>
      <w:r>
        <w:t>means</w:t>
      </w:r>
      <w:r>
        <w:rPr>
          <w:spacing w:val="-8"/>
        </w:rPr>
        <w:t xml:space="preserve"> </w:t>
      </w:r>
      <w:r>
        <w:t>the</w:t>
      </w:r>
      <w:r>
        <w:rPr>
          <w:spacing w:val="-6"/>
        </w:rPr>
        <w:t xml:space="preserve"> </w:t>
      </w:r>
      <w:r>
        <w:t>last</w:t>
      </w:r>
      <w:r>
        <w:rPr>
          <w:spacing w:val="-4"/>
        </w:rPr>
        <w:t xml:space="preserve"> </w:t>
      </w:r>
      <w:r>
        <w:t>date</w:t>
      </w:r>
      <w:r>
        <w:rPr>
          <w:spacing w:val="-8"/>
        </w:rPr>
        <w:t xml:space="preserve"> </w:t>
      </w:r>
      <w:r>
        <w:t>for</w:t>
      </w:r>
      <w:r>
        <w:rPr>
          <w:spacing w:val="-5"/>
        </w:rPr>
        <w:t xml:space="preserve"> </w:t>
      </w:r>
      <w:r>
        <w:t>lodgement</w:t>
      </w:r>
      <w:r>
        <w:rPr>
          <w:spacing w:val="-4"/>
        </w:rPr>
        <w:t xml:space="preserve"> </w:t>
      </w:r>
      <w:r>
        <w:t>of</w:t>
      </w:r>
      <w:r>
        <w:rPr>
          <w:spacing w:val="-2"/>
        </w:rPr>
        <w:t xml:space="preserve"> </w:t>
      </w:r>
      <w:r>
        <w:t>Tenders</w:t>
      </w:r>
      <w:r>
        <w:rPr>
          <w:spacing w:val="-5"/>
        </w:rPr>
        <w:t xml:space="preserve"> </w:t>
      </w:r>
      <w:r>
        <w:t>as</w:t>
      </w:r>
      <w:r>
        <w:rPr>
          <w:spacing w:val="-5"/>
        </w:rPr>
        <w:t xml:space="preserve"> </w:t>
      </w:r>
      <w:r>
        <w:t>specified on</w:t>
      </w:r>
      <w:r>
        <w:rPr>
          <w:spacing w:val="-3"/>
        </w:rPr>
        <w:t xml:space="preserve"> </w:t>
      </w:r>
      <w:r>
        <w:t>the</w:t>
      </w:r>
      <w:r>
        <w:rPr>
          <w:spacing w:val="-6"/>
        </w:rPr>
        <w:t xml:space="preserve"> </w:t>
      </w:r>
      <w:r>
        <w:t>cover page of these Conditions of Tender or such later date as may be notified in writing to the Tenderer by the</w:t>
      </w:r>
      <w:r>
        <w:rPr>
          <w:spacing w:val="-11"/>
        </w:rPr>
        <w:t xml:space="preserve"> </w:t>
      </w:r>
      <w:r>
        <w:t>Council.</w:t>
      </w:r>
    </w:p>
    <w:p w:rsidR="00591220" w:rsidRDefault="00591220">
      <w:pPr>
        <w:pStyle w:val="BodyText"/>
        <w:kinsoku w:val="0"/>
        <w:overflowPunct w:val="0"/>
        <w:spacing w:before="7"/>
        <w:ind w:left="0" w:firstLine="0"/>
        <w:rPr>
          <w:sz w:val="21"/>
          <w:szCs w:val="21"/>
        </w:rPr>
      </w:pPr>
    </w:p>
    <w:p w:rsidR="00591220" w:rsidRDefault="00C61EB2">
      <w:pPr>
        <w:pStyle w:val="BodyText"/>
        <w:kinsoku w:val="0"/>
        <w:overflowPunct w:val="0"/>
        <w:ind w:left="820" w:right="114" w:firstLine="0"/>
        <w:jc w:val="both"/>
      </w:pPr>
      <w:r>
        <w:rPr>
          <w:b/>
          <w:bCs/>
        </w:rPr>
        <w:t>Closing</w:t>
      </w:r>
      <w:r>
        <w:rPr>
          <w:b/>
          <w:bCs/>
          <w:spacing w:val="-6"/>
        </w:rPr>
        <w:t xml:space="preserve"> </w:t>
      </w:r>
      <w:r>
        <w:rPr>
          <w:b/>
          <w:bCs/>
        </w:rPr>
        <w:t>Time</w:t>
      </w:r>
      <w:r>
        <w:rPr>
          <w:b/>
          <w:bCs/>
          <w:spacing w:val="-6"/>
        </w:rPr>
        <w:t xml:space="preserve"> </w:t>
      </w:r>
      <w:r>
        <w:t>means</w:t>
      </w:r>
      <w:r>
        <w:rPr>
          <w:spacing w:val="-7"/>
        </w:rPr>
        <w:t xml:space="preserve"> </w:t>
      </w:r>
      <w:r>
        <w:t>the</w:t>
      </w:r>
      <w:r>
        <w:rPr>
          <w:spacing w:val="-8"/>
        </w:rPr>
        <w:t xml:space="preserve"> </w:t>
      </w:r>
      <w:r>
        <w:t>last</w:t>
      </w:r>
      <w:r>
        <w:rPr>
          <w:spacing w:val="-7"/>
        </w:rPr>
        <w:t xml:space="preserve"> </w:t>
      </w:r>
      <w:r>
        <w:t>time</w:t>
      </w:r>
      <w:r>
        <w:rPr>
          <w:spacing w:val="-8"/>
        </w:rPr>
        <w:t xml:space="preserve"> </w:t>
      </w:r>
      <w:r>
        <w:t>for</w:t>
      </w:r>
      <w:r>
        <w:rPr>
          <w:spacing w:val="-7"/>
        </w:rPr>
        <w:t xml:space="preserve"> </w:t>
      </w:r>
      <w:r>
        <w:t>lodgement</w:t>
      </w:r>
      <w:r>
        <w:rPr>
          <w:spacing w:val="-4"/>
        </w:rPr>
        <w:t xml:space="preserve"> </w:t>
      </w:r>
      <w:r>
        <w:t>of</w:t>
      </w:r>
      <w:r>
        <w:rPr>
          <w:spacing w:val="-7"/>
        </w:rPr>
        <w:t xml:space="preserve"> </w:t>
      </w:r>
      <w:r>
        <w:t>Tenders</w:t>
      </w:r>
      <w:r>
        <w:rPr>
          <w:spacing w:val="-5"/>
        </w:rPr>
        <w:t xml:space="preserve"> </w:t>
      </w:r>
      <w:r>
        <w:t>as</w:t>
      </w:r>
      <w:r>
        <w:rPr>
          <w:spacing w:val="-8"/>
        </w:rPr>
        <w:t xml:space="preserve"> </w:t>
      </w:r>
      <w:r>
        <w:t>specified</w:t>
      </w:r>
      <w:r>
        <w:rPr>
          <w:spacing w:val="-3"/>
        </w:rPr>
        <w:t xml:space="preserve"> </w:t>
      </w:r>
      <w:r>
        <w:t>on</w:t>
      </w:r>
      <w:r>
        <w:rPr>
          <w:spacing w:val="-8"/>
        </w:rPr>
        <w:t xml:space="preserve"> </w:t>
      </w:r>
      <w:r>
        <w:t>the</w:t>
      </w:r>
      <w:r>
        <w:rPr>
          <w:spacing w:val="-8"/>
        </w:rPr>
        <w:t xml:space="preserve"> </w:t>
      </w:r>
      <w:r>
        <w:t>cover page of these Conditions of Tender or such later time as may be notified in writing to the Tenderer by the</w:t>
      </w:r>
      <w:r>
        <w:rPr>
          <w:spacing w:val="-11"/>
        </w:rPr>
        <w:t xml:space="preserve"> </w:t>
      </w:r>
      <w:r>
        <w:t>Council.</w:t>
      </w:r>
    </w:p>
    <w:sectPr w:rsidR="00591220">
      <w:pgSz w:w="11900" w:h="16850"/>
      <w:pgMar w:top="1620" w:right="1320" w:bottom="900" w:left="1340" w:header="726" w:footer="71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1220" w:rsidRDefault="00C61EB2">
      <w:r>
        <w:separator/>
      </w:r>
    </w:p>
  </w:endnote>
  <w:endnote w:type="continuationSeparator" w:id="0">
    <w:p w:rsidR="00591220" w:rsidRDefault="00C61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220" w:rsidRDefault="00C61EB2">
    <w:pPr>
      <w:pStyle w:val="BodyText"/>
      <w:kinsoku w:val="0"/>
      <w:overflowPunct w:val="0"/>
      <w:spacing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62336" behindDoc="1" locked="0" layoutInCell="0" allowOverlap="1">
              <wp:simplePos x="0" y="0"/>
              <wp:positionH relativeFrom="page">
                <wp:posOffset>6475730</wp:posOffset>
              </wp:positionH>
              <wp:positionV relativeFrom="page">
                <wp:posOffset>10101580</wp:posOffset>
              </wp:positionV>
              <wp:extent cx="193040" cy="1524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220" w:rsidRDefault="00C61EB2">
                          <w:pPr>
                            <w:pStyle w:val="BodyText"/>
                            <w:kinsoku w:val="0"/>
                            <w:overflowPunct w:val="0"/>
                            <w:spacing w:line="224" w:lineRule="exact"/>
                            <w:ind w:left="40" w:firstLine="0"/>
                            <w:rPr>
                              <w:sz w:val="20"/>
                              <w:szCs w:val="20"/>
                            </w:rPr>
                          </w:pPr>
                          <w:r>
                            <w:rPr>
                              <w:sz w:val="20"/>
                              <w:szCs w:val="20"/>
                            </w:rPr>
                            <w:fldChar w:fldCharType="begin"/>
                          </w:r>
                          <w:r>
                            <w:rPr>
                              <w:sz w:val="20"/>
                              <w:szCs w:val="20"/>
                            </w:rPr>
                            <w:instrText xml:space="preserve"> PAGE </w:instrText>
                          </w:r>
                          <w:r>
                            <w:rPr>
                              <w:sz w:val="20"/>
                              <w:szCs w:val="20"/>
                            </w:rPr>
                            <w:fldChar w:fldCharType="separate"/>
                          </w:r>
                          <w:r w:rsidR="00840EA9">
                            <w:rPr>
                              <w:noProof/>
                              <w:sz w:val="20"/>
                              <w:szCs w:val="20"/>
                            </w:rPr>
                            <w:t>3</w:t>
                          </w:r>
                          <w:r>
                            <w:rPr>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509.9pt;margin-top:795.4pt;width:15.2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BYsAIAAK8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" o:allowincell="f" filled="f" stroked="f">
              <v:textbox inset="0,0,0,0">
                <w:txbxContent>
                  <w:p w:rsidR="00591220" w:rsidRDefault="00C61EB2">
                    <w:pPr>
                      <w:pStyle w:val="BodyText"/>
                      <w:kinsoku w:val="0"/>
                      <w:overflowPunct w:val="0"/>
                      <w:spacing w:line="224" w:lineRule="exact"/>
                      <w:ind w:left="40" w:firstLine="0"/>
                      <w:rPr>
                        <w:sz w:val="20"/>
                        <w:szCs w:val="20"/>
                      </w:rPr>
                    </w:pPr>
                    <w:r>
                      <w:rPr>
                        <w:sz w:val="20"/>
                        <w:szCs w:val="20"/>
                      </w:rPr>
                      <w:fldChar w:fldCharType="begin"/>
                    </w:r>
                    <w:r>
                      <w:rPr>
                        <w:sz w:val="20"/>
                        <w:szCs w:val="20"/>
                      </w:rPr>
                      <w:instrText xml:space="preserve"> PAGE </w:instrText>
                    </w:r>
                    <w:r>
                      <w:rPr>
                        <w:sz w:val="20"/>
                        <w:szCs w:val="20"/>
                      </w:rPr>
                      <w:fldChar w:fldCharType="separate"/>
                    </w:r>
                    <w:r w:rsidR="00840EA9">
                      <w:rPr>
                        <w:noProof/>
                        <w:sz w:val="20"/>
                        <w:szCs w:val="20"/>
                      </w:rPr>
                      <w:t>3</w:t>
                    </w:r>
                    <w:r>
                      <w:rPr>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1220" w:rsidRDefault="00C61EB2">
      <w:r>
        <w:separator/>
      </w:r>
    </w:p>
  </w:footnote>
  <w:footnote w:type="continuationSeparator" w:id="0">
    <w:p w:rsidR="00591220" w:rsidRDefault="00C61E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220" w:rsidRDefault="00C61EB2">
    <w:pPr>
      <w:pStyle w:val="BodyText"/>
      <w:kinsoku w:val="0"/>
      <w:overflowPunct w:val="0"/>
      <w:spacing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simplePos x="0" y="0"/>
              <wp:positionH relativeFrom="page">
                <wp:posOffset>914400</wp:posOffset>
              </wp:positionH>
              <wp:positionV relativeFrom="page">
                <wp:posOffset>461010</wp:posOffset>
              </wp:positionV>
              <wp:extent cx="685800" cy="482600"/>
              <wp:effectExtent l="0" t="0"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220" w:rsidRDefault="00B207EB">
                          <w:pPr>
                            <w:widowControl/>
                            <w:autoSpaceDE/>
                            <w:autoSpaceDN/>
                            <w:adjustRightInd/>
                            <w:spacing w:line="760" w:lineRule="atLeast"/>
                          </w:pPr>
                          <w:r>
                            <w:rPr>
                              <w:noProof/>
                            </w:rPr>
                            <w:drawing>
                              <wp:inline distT="0" distB="0" distL="0" distR="0" wp14:anchorId="67E532B0" wp14:editId="2AA9B0CA">
                                <wp:extent cx="454660" cy="482600"/>
                                <wp:effectExtent l="0" t="0" r="2540" b="0"/>
                                <wp:docPr id="5" name="Picture 5" descr="C:\Users\carberryf\AppData\Local\Microsoft\Windows\Temporary Internet Files\Content.Outlook\DM8DRN8J\wdrc_highres_cmyk (2).jpg"/>
                                <wp:cNvGraphicFramePr/>
                                <a:graphic xmlns:a="http://schemas.openxmlformats.org/drawingml/2006/main">
                                  <a:graphicData uri="http://schemas.openxmlformats.org/drawingml/2006/picture">
                                    <pic:pic xmlns:pic="http://schemas.openxmlformats.org/drawingml/2006/picture">
                                      <pic:nvPicPr>
                                        <pic:cNvPr id="1" name="Picture 1" descr="C:\Users\carberryf\AppData\Local\Microsoft\Windows\Temporary Internet Files\Content.Outlook\DM8DRN8J\wdrc_highres_cmyk (2).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4660" cy="482600"/>
                                        </a:xfrm>
                                        <a:prstGeom prst="rect">
                                          <a:avLst/>
                                        </a:prstGeom>
                                        <a:noFill/>
                                        <a:ln>
                                          <a:noFill/>
                                        </a:ln>
                                      </pic:spPr>
                                    </pic:pic>
                                  </a:graphicData>
                                </a:graphic>
                              </wp:inline>
                            </w:drawing>
                          </w:r>
                        </w:p>
                        <w:p w:rsidR="00591220" w:rsidRDefault="005912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in;margin-top:36.3pt;width:54pt;height:3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" o:allowincell="f" filled="f" stroked="f">
              <v:textbox inset="0,0,0,0">
                <w:txbxContent>
                  <w:p w:rsidR="00591220" w:rsidRDefault="00B207EB">
                    <w:pPr>
                      <w:widowControl/>
                      <w:autoSpaceDE/>
                      <w:autoSpaceDN/>
                      <w:adjustRightInd/>
                      <w:spacing w:line="760" w:lineRule="atLeast"/>
                    </w:pPr>
                    <w:r>
                      <w:rPr>
                        <w:noProof/>
                      </w:rPr>
                      <w:drawing>
                        <wp:inline distT="0" distB="0" distL="0" distR="0" wp14:anchorId="67E532B0" wp14:editId="2AA9B0CA">
                          <wp:extent cx="454660" cy="482600"/>
                          <wp:effectExtent l="0" t="0" r="2540" b="0"/>
                          <wp:docPr id="5" name="Picture 5" descr="C:\Users\carberryf\AppData\Local\Microsoft\Windows\Temporary Internet Files\Content.Outlook\DM8DRN8J\wdrc_highres_cmyk (2).jpg"/>
                          <wp:cNvGraphicFramePr/>
                          <a:graphic xmlns:a="http://schemas.openxmlformats.org/drawingml/2006/main">
                            <a:graphicData uri="http://schemas.openxmlformats.org/drawingml/2006/picture">
                              <pic:pic xmlns:pic="http://schemas.openxmlformats.org/drawingml/2006/picture">
                                <pic:nvPicPr>
                                  <pic:cNvPr id="1" name="Picture 1" descr="C:\Users\carberryf\AppData\Local\Microsoft\Windows\Temporary Internet Files\Content.Outlook\DM8DRN8J\wdrc_highres_cmyk (2).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54660" cy="482600"/>
                                  </a:xfrm>
                                  <a:prstGeom prst="rect">
                                    <a:avLst/>
                                  </a:prstGeom>
                                  <a:noFill/>
                                  <a:ln>
                                    <a:noFill/>
                                  </a:ln>
                                </pic:spPr>
                              </pic:pic>
                            </a:graphicData>
                          </a:graphic>
                        </wp:inline>
                      </w:drawing>
                    </w:r>
                  </w:p>
                  <w:p w:rsidR="00591220" w:rsidRDefault="00591220"/>
                </w:txbxContent>
              </v:textbox>
              <w10:wrap anchorx="page" anchory="page"/>
            </v:rect>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1701800</wp:posOffset>
              </wp:positionH>
              <wp:positionV relativeFrom="page">
                <wp:posOffset>453390</wp:posOffset>
              </wp:positionV>
              <wp:extent cx="1887220" cy="5911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220" w:rsidRDefault="00B207EB">
                          <w:pPr>
                            <w:pStyle w:val="BodyText"/>
                            <w:kinsoku w:val="0"/>
                            <w:overflowPunct w:val="0"/>
                            <w:ind w:left="20" w:right="18" w:firstLine="0"/>
                            <w:rPr>
                              <w:sz w:val="20"/>
                              <w:szCs w:val="20"/>
                            </w:rPr>
                          </w:pPr>
                          <w:r>
                            <w:rPr>
                              <w:sz w:val="20"/>
                              <w:szCs w:val="20"/>
                            </w:rPr>
                            <w:t>West Daly</w:t>
                          </w:r>
                          <w:r w:rsidR="00C61EB2">
                            <w:rPr>
                              <w:sz w:val="20"/>
                              <w:szCs w:val="20"/>
                            </w:rPr>
                            <w:t xml:space="preserve"> Regional Council Section B – Conditions of</w:t>
                          </w:r>
                          <w:r w:rsidR="00C61EB2">
                            <w:rPr>
                              <w:spacing w:val="-9"/>
                              <w:sz w:val="20"/>
                              <w:szCs w:val="20"/>
                            </w:rPr>
                            <w:t xml:space="preserve"> </w:t>
                          </w:r>
                          <w:r w:rsidR="00C61EB2">
                            <w:rPr>
                              <w:sz w:val="20"/>
                              <w:szCs w:val="20"/>
                            </w:rPr>
                            <w:t xml:space="preserve">Tender </w:t>
                          </w:r>
                        </w:p>
                        <w:p w:rsidR="00591220" w:rsidRDefault="00591220">
                          <w:pPr>
                            <w:pStyle w:val="BodyText"/>
                            <w:kinsoku w:val="0"/>
                            <w:overflowPunct w:val="0"/>
                            <w:ind w:left="20" w:firstLine="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34pt;margin-top:35.7pt;width:148.6pt;height:46.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cKrgIAALA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" o:allowincell="f" filled="f" stroked="f">
              <v:textbox inset="0,0,0,0">
                <w:txbxContent>
                  <w:p w:rsidR="00591220" w:rsidRDefault="00B207EB">
                    <w:pPr>
                      <w:pStyle w:val="BodyText"/>
                      <w:kinsoku w:val="0"/>
                      <w:overflowPunct w:val="0"/>
                      <w:ind w:left="20" w:right="18" w:firstLine="0"/>
                      <w:rPr>
                        <w:sz w:val="20"/>
                        <w:szCs w:val="20"/>
                      </w:rPr>
                    </w:pPr>
                    <w:r>
                      <w:rPr>
                        <w:sz w:val="20"/>
                        <w:szCs w:val="20"/>
                      </w:rPr>
                      <w:t>West Daly</w:t>
                    </w:r>
                    <w:r w:rsidR="00C61EB2">
                      <w:rPr>
                        <w:sz w:val="20"/>
                        <w:szCs w:val="20"/>
                      </w:rPr>
                      <w:t xml:space="preserve"> Regional Council Section B – Conditions of</w:t>
                    </w:r>
                    <w:r w:rsidR="00C61EB2">
                      <w:rPr>
                        <w:spacing w:val="-9"/>
                        <w:sz w:val="20"/>
                        <w:szCs w:val="20"/>
                      </w:rPr>
                      <w:t xml:space="preserve"> </w:t>
                    </w:r>
                    <w:r w:rsidR="00C61EB2">
                      <w:rPr>
                        <w:sz w:val="20"/>
                        <w:szCs w:val="20"/>
                      </w:rPr>
                      <w:t xml:space="preserve">Tender </w:t>
                    </w:r>
                  </w:p>
                  <w:p w:rsidR="00591220" w:rsidRDefault="00591220">
                    <w:pPr>
                      <w:pStyle w:val="BodyText"/>
                      <w:kinsoku w:val="0"/>
                      <w:overflowPunct w:val="0"/>
                      <w:ind w:left="20" w:firstLine="0"/>
                      <w:rPr>
                        <w:sz w:val="20"/>
                        <w:szCs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820" w:hanging="720"/>
      </w:pPr>
      <w:rPr>
        <w:rFonts w:ascii="Arial" w:hAnsi="Arial" w:cs="Arial"/>
        <w:b/>
        <w:bCs/>
        <w:spacing w:val="-1"/>
        <w:w w:val="100"/>
        <w:sz w:val="22"/>
        <w:szCs w:val="22"/>
      </w:rPr>
    </w:lvl>
    <w:lvl w:ilvl="1">
      <w:start w:val="1"/>
      <w:numFmt w:val="lowerLetter"/>
      <w:lvlText w:val="%2."/>
      <w:lvlJc w:val="left"/>
      <w:pPr>
        <w:ind w:left="1540" w:hanging="720"/>
      </w:pPr>
      <w:rPr>
        <w:rFonts w:ascii="Arial" w:hAnsi="Arial" w:cs="Arial"/>
        <w:b w:val="0"/>
        <w:bCs w:val="0"/>
        <w:spacing w:val="-1"/>
        <w:w w:val="100"/>
        <w:sz w:val="22"/>
        <w:szCs w:val="22"/>
      </w:rPr>
    </w:lvl>
    <w:lvl w:ilvl="2">
      <w:numFmt w:val="bullet"/>
      <w:lvlText w:val="•"/>
      <w:lvlJc w:val="left"/>
      <w:pPr>
        <w:ind w:left="1940" w:hanging="720"/>
      </w:pPr>
    </w:lvl>
    <w:lvl w:ilvl="3">
      <w:numFmt w:val="bullet"/>
      <w:lvlText w:val="•"/>
      <w:lvlJc w:val="left"/>
      <w:pPr>
        <w:ind w:left="2852" w:hanging="720"/>
      </w:pPr>
    </w:lvl>
    <w:lvl w:ilvl="4">
      <w:numFmt w:val="bullet"/>
      <w:lvlText w:val="•"/>
      <w:lvlJc w:val="left"/>
      <w:pPr>
        <w:ind w:left="3764" w:hanging="720"/>
      </w:pPr>
    </w:lvl>
    <w:lvl w:ilvl="5">
      <w:numFmt w:val="bullet"/>
      <w:lvlText w:val="•"/>
      <w:lvlJc w:val="left"/>
      <w:pPr>
        <w:ind w:left="4677" w:hanging="720"/>
      </w:pPr>
    </w:lvl>
    <w:lvl w:ilvl="6">
      <w:numFmt w:val="bullet"/>
      <w:lvlText w:val="•"/>
      <w:lvlJc w:val="left"/>
      <w:pPr>
        <w:ind w:left="5589" w:hanging="720"/>
      </w:pPr>
    </w:lvl>
    <w:lvl w:ilvl="7">
      <w:numFmt w:val="bullet"/>
      <w:lvlText w:val="•"/>
      <w:lvlJc w:val="left"/>
      <w:pPr>
        <w:ind w:left="6502" w:hanging="720"/>
      </w:pPr>
    </w:lvl>
    <w:lvl w:ilvl="8">
      <w:numFmt w:val="bullet"/>
      <w:lvlText w:val="•"/>
      <w:lvlJc w:val="left"/>
      <w:pPr>
        <w:ind w:left="7414" w:hanging="720"/>
      </w:pPr>
    </w:lvl>
  </w:abstractNum>
  <w:abstractNum w:abstractNumId="1" w15:restartNumberingAfterBreak="0">
    <w:nsid w:val="00000403"/>
    <w:multiLevelType w:val="multilevel"/>
    <w:tmpl w:val="00000886"/>
    <w:lvl w:ilvl="0">
      <w:start w:val="2"/>
      <w:numFmt w:val="decimal"/>
      <w:lvlText w:val="%1"/>
      <w:lvlJc w:val="left"/>
      <w:pPr>
        <w:ind w:left="808" w:hanging="708"/>
      </w:pPr>
    </w:lvl>
    <w:lvl w:ilvl="1">
      <w:start w:val="1"/>
      <w:numFmt w:val="decimal"/>
      <w:lvlText w:val="%1.%2"/>
      <w:lvlJc w:val="left"/>
      <w:pPr>
        <w:ind w:left="808" w:hanging="708"/>
      </w:pPr>
      <w:rPr>
        <w:rFonts w:ascii="Arial" w:hAnsi="Arial" w:cs="Arial"/>
        <w:b w:val="0"/>
        <w:bCs w:val="0"/>
        <w:w w:val="100"/>
        <w:sz w:val="22"/>
        <w:szCs w:val="22"/>
      </w:rPr>
    </w:lvl>
    <w:lvl w:ilvl="2">
      <w:numFmt w:val="bullet"/>
      <w:lvlText w:val="•"/>
      <w:lvlJc w:val="left"/>
      <w:pPr>
        <w:ind w:left="2487" w:hanging="708"/>
      </w:pPr>
    </w:lvl>
    <w:lvl w:ilvl="3">
      <w:numFmt w:val="bullet"/>
      <w:lvlText w:val="•"/>
      <w:lvlJc w:val="left"/>
      <w:pPr>
        <w:ind w:left="3331" w:hanging="708"/>
      </w:pPr>
    </w:lvl>
    <w:lvl w:ilvl="4">
      <w:numFmt w:val="bullet"/>
      <w:lvlText w:val="•"/>
      <w:lvlJc w:val="left"/>
      <w:pPr>
        <w:ind w:left="4175" w:hanging="708"/>
      </w:pPr>
    </w:lvl>
    <w:lvl w:ilvl="5">
      <w:numFmt w:val="bullet"/>
      <w:lvlText w:val="•"/>
      <w:lvlJc w:val="left"/>
      <w:pPr>
        <w:ind w:left="5019" w:hanging="708"/>
      </w:pPr>
    </w:lvl>
    <w:lvl w:ilvl="6">
      <w:numFmt w:val="bullet"/>
      <w:lvlText w:val="•"/>
      <w:lvlJc w:val="left"/>
      <w:pPr>
        <w:ind w:left="5863" w:hanging="708"/>
      </w:pPr>
    </w:lvl>
    <w:lvl w:ilvl="7">
      <w:numFmt w:val="bullet"/>
      <w:lvlText w:val="•"/>
      <w:lvlJc w:val="left"/>
      <w:pPr>
        <w:ind w:left="6707" w:hanging="708"/>
      </w:pPr>
    </w:lvl>
    <w:lvl w:ilvl="8">
      <w:numFmt w:val="bullet"/>
      <w:lvlText w:val="•"/>
      <w:lvlJc w:val="left"/>
      <w:pPr>
        <w:ind w:left="7551" w:hanging="708"/>
      </w:pPr>
    </w:lvl>
  </w:abstractNum>
  <w:abstractNum w:abstractNumId="2" w15:restartNumberingAfterBreak="0">
    <w:nsid w:val="00000404"/>
    <w:multiLevelType w:val="multilevel"/>
    <w:tmpl w:val="00000887"/>
    <w:lvl w:ilvl="0">
      <w:start w:val="5"/>
      <w:numFmt w:val="decimal"/>
      <w:lvlText w:val="%1"/>
      <w:lvlJc w:val="left"/>
      <w:pPr>
        <w:ind w:left="808" w:hanging="708"/>
      </w:pPr>
    </w:lvl>
    <w:lvl w:ilvl="1">
      <w:start w:val="1"/>
      <w:numFmt w:val="decimal"/>
      <w:lvlText w:val="%1.%2"/>
      <w:lvlJc w:val="left"/>
      <w:pPr>
        <w:ind w:left="808" w:hanging="708"/>
      </w:pPr>
      <w:rPr>
        <w:rFonts w:ascii="Arial" w:hAnsi="Arial" w:cs="Arial"/>
        <w:b w:val="0"/>
        <w:bCs w:val="0"/>
        <w:w w:val="100"/>
        <w:sz w:val="22"/>
        <w:szCs w:val="22"/>
      </w:rPr>
    </w:lvl>
    <w:lvl w:ilvl="2">
      <w:numFmt w:val="bullet"/>
      <w:lvlText w:val="•"/>
      <w:lvlJc w:val="left"/>
      <w:pPr>
        <w:ind w:left="2487" w:hanging="708"/>
      </w:pPr>
    </w:lvl>
    <w:lvl w:ilvl="3">
      <w:numFmt w:val="bullet"/>
      <w:lvlText w:val="•"/>
      <w:lvlJc w:val="left"/>
      <w:pPr>
        <w:ind w:left="3331" w:hanging="708"/>
      </w:pPr>
    </w:lvl>
    <w:lvl w:ilvl="4">
      <w:numFmt w:val="bullet"/>
      <w:lvlText w:val="•"/>
      <w:lvlJc w:val="left"/>
      <w:pPr>
        <w:ind w:left="4175" w:hanging="708"/>
      </w:pPr>
    </w:lvl>
    <w:lvl w:ilvl="5">
      <w:numFmt w:val="bullet"/>
      <w:lvlText w:val="•"/>
      <w:lvlJc w:val="left"/>
      <w:pPr>
        <w:ind w:left="5019" w:hanging="708"/>
      </w:pPr>
    </w:lvl>
    <w:lvl w:ilvl="6">
      <w:numFmt w:val="bullet"/>
      <w:lvlText w:val="•"/>
      <w:lvlJc w:val="left"/>
      <w:pPr>
        <w:ind w:left="5863" w:hanging="708"/>
      </w:pPr>
    </w:lvl>
    <w:lvl w:ilvl="7">
      <w:numFmt w:val="bullet"/>
      <w:lvlText w:val="•"/>
      <w:lvlJc w:val="left"/>
      <w:pPr>
        <w:ind w:left="6707" w:hanging="708"/>
      </w:pPr>
    </w:lvl>
    <w:lvl w:ilvl="8">
      <w:numFmt w:val="bullet"/>
      <w:lvlText w:val="•"/>
      <w:lvlJc w:val="left"/>
      <w:pPr>
        <w:ind w:left="7551" w:hanging="708"/>
      </w:pPr>
    </w:lvl>
  </w:abstractNum>
  <w:abstractNum w:abstractNumId="3" w15:restartNumberingAfterBreak="0">
    <w:nsid w:val="00000405"/>
    <w:multiLevelType w:val="multilevel"/>
    <w:tmpl w:val="00000888"/>
    <w:lvl w:ilvl="0">
      <w:start w:val="8"/>
      <w:numFmt w:val="decimal"/>
      <w:lvlText w:val="%1"/>
      <w:lvlJc w:val="left"/>
      <w:pPr>
        <w:ind w:left="808" w:hanging="708"/>
      </w:pPr>
    </w:lvl>
    <w:lvl w:ilvl="1">
      <w:start w:val="1"/>
      <w:numFmt w:val="decimal"/>
      <w:lvlText w:val="%1.%2"/>
      <w:lvlJc w:val="left"/>
      <w:pPr>
        <w:ind w:left="808" w:hanging="708"/>
      </w:pPr>
      <w:rPr>
        <w:rFonts w:ascii="Arial" w:hAnsi="Arial" w:cs="Arial"/>
        <w:b w:val="0"/>
        <w:bCs w:val="0"/>
        <w:w w:val="100"/>
        <w:sz w:val="22"/>
        <w:szCs w:val="22"/>
      </w:rPr>
    </w:lvl>
    <w:lvl w:ilvl="2">
      <w:start w:val="1"/>
      <w:numFmt w:val="lowerLetter"/>
      <w:lvlText w:val="%3."/>
      <w:lvlJc w:val="left"/>
      <w:pPr>
        <w:ind w:left="1540" w:hanging="720"/>
      </w:pPr>
      <w:rPr>
        <w:rFonts w:ascii="Arial" w:hAnsi="Arial" w:cs="Arial"/>
        <w:b w:val="0"/>
        <w:bCs w:val="0"/>
        <w:spacing w:val="-15"/>
        <w:w w:val="100"/>
        <w:sz w:val="24"/>
        <w:szCs w:val="24"/>
      </w:rPr>
    </w:lvl>
    <w:lvl w:ilvl="3">
      <w:numFmt w:val="bullet"/>
      <w:lvlText w:val="•"/>
      <w:lvlJc w:val="left"/>
      <w:pPr>
        <w:ind w:left="3250" w:hanging="720"/>
      </w:pPr>
    </w:lvl>
    <w:lvl w:ilvl="4">
      <w:numFmt w:val="bullet"/>
      <w:lvlText w:val="•"/>
      <w:lvlJc w:val="left"/>
      <w:pPr>
        <w:ind w:left="4106" w:hanging="720"/>
      </w:pPr>
    </w:lvl>
    <w:lvl w:ilvl="5">
      <w:numFmt w:val="bullet"/>
      <w:lvlText w:val="•"/>
      <w:lvlJc w:val="left"/>
      <w:pPr>
        <w:ind w:left="4961" w:hanging="720"/>
      </w:pPr>
    </w:lvl>
    <w:lvl w:ilvl="6">
      <w:numFmt w:val="bullet"/>
      <w:lvlText w:val="•"/>
      <w:lvlJc w:val="left"/>
      <w:pPr>
        <w:ind w:left="5817" w:hanging="720"/>
      </w:pPr>
    </w:lvl>
    <w:lvl w:ilvl="7">
      <w:numFmt w:val="bullet"/>
      <w:lvlText w:val="•"/>
      <w:lvlJc w:val="left"/>
      <w:pPr>
        <w:ind w:left="6672" w:hanging="720"/>
      </w:pPr>
    </w:lvl>
    <w:lvl w:ilvl="8">
      <w:numFmt w:val="bullet"/>
      <w:lvlText w:val="•"/>
      <w:lvlJc w:val="left"/>
      <w:pPr>
        <w:ind w:left="7528" w:hanging="720"/>
      </w:pPr>
    </w:lvl>
  </w:abstractNum>
  <w:abstractNum w:abstractNumId="4" w15:restartNumberingAfterBreak="0">
    <w:nsid w:val="00000406"/>
    <w:multiLevelType w:val="multilevel"/>
    <w:tmpl w:val="00000889"/>
    <w:lvl w:ilvl="0">
      <w:start w:val="10"/>
      <w:numFmt w:val="decimal"/>
      <w:lvlText w:val="%1"/>
      <w:lvlJc w:val="left"/>
      <w:pPr>
        <w:ind w:left="808" w:hanging="708"/>
      </w:pPr>
    </w:lvl>
    <w:lvl w:ilvl="1">
      <w:start w:val="1"/>
      <w:numFmt w:val="decimal"/>
      <w:lvlText w:val="%1.%2"/>
      <w:lvlJc w:val="left"/>
      <w:pPr>
        <w:ind w:left="808" w:hanging="708"/>
      </w:pPr>
      <w:rPr>
        <w:rFonts w:ascii="Arial" w:hAnsi="Arial" w:cs="Arial"/>
        <w:b w:val="0"/>
        <w:bCs w:val="0"/>
        <w:spacing w:val="-1"/>
        <w:w w:val="100"/>
        <w:sz w:val="22"/>
        <w:szCs w:val="22"/>
      </w:rPr>
    </w:lvl>
    <w:lvl w:ilvl="2">
      <w:numFmt w:val="bullet"/>
      <w:lvlText w:val="•"/>
      <w:lvlJc w:val="left"/>
      <w:pPr>
        <w:ind w:left="2487" w:hanging="708"/>
      </w:pPr>
    </w:lvl>
    <w:lvl w:ilvl="3">
      <w:numFmt w:val="bullet"/>
      <w:lvlText w:val="•"/>
      <w:lvlJc w:val="left"/>
      <w:pPr>
        <w:ind w:left="3331" w:hanging="708"/>
      </w:pPr>
    </w:lvl>
    <w:lvl w:ilvl="4">
      <w:numFmt w:val="bullet"/>
      <w:lvlText w:val="•"/>
      <w:lvlJc w:val="left"/>
      <w:pPr>
        <w:ind w:left="4175" w:hanging="708"/>
      </w:pPr>
    </w:lvl>
    <w:lvl w:ilvl="5">
      <w:numFmt w:val="bullet"/>
      <w:lvlText w:val="•"/>
      <w:lvlJc w:val="left"/>
      <w:pPr>
        <w:ind w:left="5019" w:hanging="708"/>
      </w:pPr>
    </w:lvl>
    <w:lvl w:ilvl="6">
      <w:numFmt w:val="bullet"/>
      <w:lvlText w:val="•"/>
      <w:lvlJc w:val="left"/>
      <w:pPr>
        <w:ind w:left="5863" w:hanging="708"/>
      </w:pPr>
    </w:lvl>
    <w:lvl w:ilvl="7">
      <w:numFmt w:val="bullet"/>
      <w:lvlText w:val="•"/>
      <w:lvlJc w:val="left"/>
      <w:pPr>
        <w:ind w:left="6707" w:hanging="708"/>
      </w:pPr>
    </w:lvl>
    <w:lvl w:ilvl="8">
      <w:numFmt w:val="bullet"/>
      <w:lvlText w:val="•"/>
      <w:lvlJc w:val="left"/>
      <w:pPr>
        <w:ind w:left="7551" w:hanging="708"/>
      </w:pPr>
    </w:lvl>
  </w:abstractNum>
  <w:abstractNum w:abstractNumId="5" w15:restartNumberingAfterBreak="0">
    <w:nsid w:val="00000407"/>
    <w:multiLevelType w:val="multilevel"/>
    <w:tmpl w:val="0000088A"/>
    <w:lvl w:ilvl="0">
      <w:start w:val="18"/>
      <w:numFmt w:val="decimal"/>
      <w:lvlText w:val="%1"/>
      <w:lvlJc w:val="left"/>
      <w:pPr>
        <w:ind w:left="808" w:hanging="708"/>
      </w:pPr>
    </w:lvl>
    <w:lvl w:ilvl="1">
      <w:start w:val="1"/>
      <w:numFmt w:val="decimal"/>
      <w:lvlText w:val="%1.%2"/>
      <w:lvlJc w:val="left"/>
      <w:pPr>
        <w:ind w:left="808" w:hanging="708"/>
      </w:pPr>
      <w:rPr>
        <w:rFonts w:ascii="Arial" w:hAnsi="Arial" w:cs="Arial"/>
        <w:b w:val="0"/>
        <w:bCs w:val="0"/>
        <w:spacing w:val="-1"/>
        <w:w w:val="100"/>
        <w:sz w:val="22"/>
        <w:szCs w:val="22"/>
      </w:rPr>
    </w:lvl>
    <w:lvl w:ilvl="2">
      <w:start w:val="1"/>
      <w:numFmt w:val="lowerLetter"/>
      <w:lvlText w:val="%3."/>
      <w:lvlJc w:val="left"/>
      <w:pPr>
        <w:ind w:left="1540" w:hanging="720"/>
      </w:pPr>
      <w:rPr>
        <w:rFonts w:ascii="Arial" w:hAnsi="Arial" w:cs="Arial"/>
        <w:b w:val="0"/>
        <w:bCs w:val="0"/>
        <w:spacing w:val="-1"/>
        <w:w w:val="100"/>
        <w:sz w:val="22"/>
        <w:szCs w:val="22"/>
      </w:rPr>
    </w:lvl>
    <w:lvl w:ilvl="3">
      <w:numFmt w:val="bullet"/>
      <w:lvlText w:val="•"/>
      <w:lvlJc w:val="left"/>
      <w:pPr>
        <w:ind w:left="3250" w:hanging="720"/>
      </w:pPr>
    </w:lvl>
    <w:lvl w:ilvl="4">
      <w:numFmt w:val="bullet"/>
      <w:lvlText w:val="•"/>
      <w:lvlJc w:val="left"/>
      <w:pPr>
        <w:ind w:left="4106" w:hanging="720"/>
      </w:pPr>
    </w:lvl>
    <w:lvl w:ilvl="5">
      <w:numFmt w:val="bullet"/>
      <w:lvlText w:val="•"/>
      <w:lvlJc w:val="left"/>
      <w:pPr>
        <w:ind w:left="4961" w:hanging="720"/>
      </w:pPr>
    </w:lvl>
    <w:lvl w:ilvl="6">
      <w:numFmt w:val="bullet"/>
      <w:lvlText w:val="•"/>
      <w:lvlJc w:val="left"/>
      <w:pPr>
        <w:ind w:left="5817" w:hanging="720"/>
      </w:pPr>
    </w:lvl>
    <w:lvl w:ilvl="7">
      <w:numFmt w:val="bullet"/>
      <w:lvlText w:val="•"/>
      <w:lvlJc w:val="left"/>
      <w:pPr>
        <w:ind w:left="6672" w:hanging="720"/>
      </w:pPr>
    </w:lvl>
    <w:lvl w:ilvl="8">
      <w:numFmt w:val="bullet"/>
      <w:lvlText w:val="•"/>
      <w:lvlJc w:val="left"/>
      <w:pPr>
        <w:ind w:left="7528" w:hanging="720"/>
      </w:pPr>
    </w:lvl>
  </w:abstractNum>
  <w:abstractNum w:abstractNumId="6" w15:restartNumberingAfterBreak="0">
    <w:nsid w:val="00000408"/>
    <w:multiLevelType w:val="multilevel"/>
    <w:tmpl w:val="0000088B"/>
    <w:lvl w:ilvl="0">
      <w:start w:val="19"/>
      <w:numFmt w:val="decimal"/>
      <w:lvlText w:val="%1"/>
      <w:lvlJc w:val="left"/>
      <w:pPr>
        <w:ind w:left="808" w:hanging="708"/>
      </w:pPr>
    </w:lvl>
    <w:lvl w:ilvl="1">
      <w:start w:val="1"/>
      <w:numFmt w:val="decimal"/>
      <w:lvlText w:val="%1.%2"/>
      <w:lvlJc w:val="left"/>
      <w:pPr>
        <w:ind w:left="808" w:hanging="708"/>
      </w:pPr>
      <w:rPr>
        <w:rFonts w:ascii="Arial" w:hAnsi="Arial" w:cs="Arial"/>
        <w:b w:val="0"/>
        <w:bCs w:val="0"/>
        <w:spacing w:val="-1"/>
        <w:w w:val="100"/>
        <w:sz w:val="22"/>
        <w:szCs w:val="22"/>
      </w:rPr>
    </w:lvl>
    <w:lvl w:ilvl="2">
      <w:numFmt w:val="bullet"/>
      <w:lvlText w:val="•"/>
      <w:lvlJc w:val="left"/>
      <w:pPr>
        <w:ind w:left="2487" w:hanging="708"/>
      </w:pPr>
    </w:lvl>
    <w:lvl w:ilvl="3">
      <w:numFmt w:val="bullet"/>
      <w:lvlText w:val="•"/>
      <w:lvlJc w:val="left"/>
      <w:pPr>
        <w:ind w:left="3331" w:hanging="708"/>
      </w:pPr>
    </w:lvl>
    <w:lvl w:ilvl="4">
      <w:numFmt w:val="bullet"/>
      <w:lvlText w:val="•"/>
      <w:lvlJc w:val="left"/>
      <w:pPr>
        <w:ind w:left="4175" w:hanging="708"/>
      </w:pPr>
    </w:lvl>
    <w:lvl w:ilvl="5">
      <w:numFmt w:val="bullet"/>
      <w:lvlText w:val="•"/>
      <w:lvlJc w:val="left"/>
      <w:pPr>
        <w:ind w:left="5019" w:hanging="708"/>
      </w:pPr>
    </w:lvl>
    <w:lvl w:ilvl="6">
      <w:numFmt w:val="bullet"/>
      <w:lvlText w:val="•"/>
      <w:lvlJc w:val="left"/>
      <w:pPr>
        <w:ind w:left="5863" w:hanging="708"/>
      </w:pPr>
    </w:lvl>
    <w:lvl w:ilvl="7">
      <w:numFmt w:val="bullet"/>
      <w:lvlText w:val="•"/>
      <w:lvlJc w:val="left"/>
      <w:pPr>
        <w:ind w:left="6707" w:hanging="708"/>
      </w:pPr>
    </w:lvl>
    <w:lvl w:ilvl="8">
      <w:numFmt w:val="bullet"/>
      <w:lvlText w:val="•"/>
      <w:lvlJc w:val="left"/>
      <w:pPr>
        <w:ind w:left="7551" w:hanging="708"/>
      </w:pPr>
    </w:lvl>
  </w:abstractNum>
  <w:abstractNum w:abstractNumId="7" w15:restartNumberingAfterBreak="0">
    <w:nsid w:val="00000409"/>
    <w:multiLevelType w:val="multilevel"/>
    <w:tmpl w:val="0000088C"/>
    <w:lvl w:ilvl="0">
      <w:start w:val="20"/>
      <w:numFmt w:val="decimal"/>
      <w:lvlText w:val="%1"/>
      <w:lvlJc w:val="left"/>
      <w:pPr>
        <w:ind w:left="808" w:hanging="708"/>
      </w:pPr>
    </w:lvl>
    <w:lvl w:ilvl="1">
      <w:start w:val="1"/>
      <w:numFmt w:val="decimal"/>
      <w:lvlText w:val="%1.%2"/>
      <w:lvlJc w:val="left"/>
      <w:pPr>
        <w:ind w:left="808" w:hanging="708"/>
      </w:pPr>
      <w:rPr>
        <w:rFonts w:ascii="Arial" w:hAnsi="Arial" w:cs="Arial"/>
        <w:b w:val="0"/>
        <w:bCs w:val="0"/>
        <w:spacing w:val="-1"/>
        <w:w w:val="100"/>
        <w:sz w:val="22"/>
        <w:szCs w:val="22"/>
      </w:rPr>
    </w:lvl>
    <w:lvl w:ilvl="2">
      <w:numFmt w:val="bullet"/>
      <w:lvlText w:val="•"/>
      <w:lvlJc w:val="left"/>
      <w:pPr>
        <w:ind w:left="2487" w:hanging="708"/>
      </w:pPr>
    </w:lvl>
    <w:lvl w:ilvl="3">
      <w:numFmt w:val="bullet"/>
      <w:lvlText w:val="•"/>
      <w:lvlJc w:val="left"/>
      <w:pPr>
        <w:ind w:left="3331" w:hanging="708"/>
      </w:pPr>
    </w:lvl>
    <w:lvl w:ilvl="4">
      <w:numFmt w:val="bullet"/>
      <w:lvlText w:val="•"/>
      <w:lvlJc w:val="left"/>
      <w:pPr>
        <w:ind w:left="4175" w:hanging="708"/>
      </w:pPr>
    </w:lvl>
    <w:lvl w:ilvl="5">
      <w:numFmt w:val="bullet"/>
      <w:lvlText w:val="•"/>
      <w:lvlJc w:val="left"/>
      <w:pPr>
        <w:ind w:left="5019" w:hanging="708"/>
      </w:pPr>
    </w:lvl>
    <w:lvl w:ilvl="6">
      <w:numFmt w:val="bullet"/>
      <w:lvlText w:val="•"/>
      <w:lvlJc w:val="left"/>
      <w:pPr>
        <w:ind w:left="5863" w:hanging="708"/>
      </w:pPr>
    </w:lvl>
    <w:lvl w:ilvl="7">
      <w:numFmt w:val="bullet"/>
      <w:lvlText w:val="•"/>
      <w:lvlJc w:val="left"/>
      <w:pPr>
        <w:ind w:left="6707" w:hanging="708"/>
      </w:pPr>
    </w:lvl>
    <w:lvl w:ilvl="8">
      <w:numFmt w:val="bullet"/>
      <w:lvlText w:val="•"/>
      <w:lvlJc w:val="left"/>
      <w:pPr>
        <w:ind w:left="7551" w:hanging="708"/>
      </w:pPr>
    </w:lvl>
  </w:abstractNum>
  <w:abstractNum w:abstractNumId="8" w15:restartNumberingAfterBreak="0">
    <w:nsid w:val="0000040A"/>
    <w:multiLevelType w:val="multilevel"/>
    <w:tmpl w:val="0000088D"/>
    <w:lvl w:ilvl="0">
      <w:start w:val="21"/>
      <w:numFmt w:val="decimal"/>
      <w:lvlText w:val="%1"/>
      <w:lvlJc w:val="left"/>
      <w:pPr>
        <w:ind w:left="808" w:hanging="708"/>
      </w:pPr>
    </w:lvl>
    <w:lvl w:ilvl="1">
      <w:start w:val="1"/>
      <w:numFmt w:val="decimal"/>
      <w:lvlText w:val="%1.%2"/>
      <w:lvlJc w:val="left"/>
      <w:pPr>
        <w:ind w:left="808" w:hanging="708"/>
      </w:pPr>
      <w:rPr>
        <w:rFonts w:ascii="Arial" w:hAnsi="Arial" w:cs="Arial"/>
        <w:b w:val="0"/>
        <w:bCs w:val="0"/>
        <w:spacing w:val="-1"/>
        <w:w w:val="100"/>
        <w:sz w:val="22"/>
        <w:szCs w:val="22"/>
      </w:rPr>
    </w:lvl>
    <w:lvl w:ilvl="2">
      <w:numFmt w:val="bullet"/>
      <w:lvlText w:val="•"/>
      <w:lvlJc w:val="left"/>
      <w:pPr>
        <w:ind w:left="2487" w:hanging="708"/>
      </w:pPr>
    </w:lvl>
    <w:lvl w:ilvl="3">
      <w:numFmt w:val="bullet"/>
      <w:lvlText w:val="•"/>
      <w:lvlJc w:val="left"/>
      <w:pPr>
        <w:ind w:left="3331" w:hanging="708"/>
      </w:pPr>
    </w:lvl>
    <w:lvl w:ilvl="4">
      <w:numFmt w:val="bullet"/>
      <w:lvlText w:val="•"/>
      <w:lvlJc w:val="left"/>
      <w:pPr>
        <w:ind w:left="4175" w:hanging="708"/>
      </w:pPr>
    </w:lvl>
    <w:lvl w:ilvl="5">
      <w:numFmt w:val="bullet"/>
      <w:lvlText w:val="•"/>
      <w:lvlJc w:val="left"/>
      <w:pPr>
        <w:ind w:left="5019" w:hanging="708"/>
      </w:pPr>
    </w:lvl>
    <w:lvl w:ilvl="6">
      <w:numFmt w:val="bullet"/>
      <w:lvlText w:val="•"/>
      <w:lvlJc w:val="left"/>
      <w:pPr>
        <w:ind w:left="5863" w:hanging="708"/>
      </w:pPr>
    </w:lvl>
    <w:lvl w:ilvl="7">
      <w:numFmt w:val="bullet"/>
      <w:lvlText w:val="•"/>
      <w:lvlJc w:val="left"/>
      <w:pPr>
        <w:ind w:left="6707" w:hanging="708"/>
      </w:pPr>
    </w:lvl>
    <w:lvl w:ilvl="8">
      <w:numFmt w:val="bullet"/>
      <w:lvlText w:val="•"/>
      <w:lvlJc w:val="left"/>
      <w:pPr>
        <w:ind w:left="7551" w:hanging="708"/>
      </w:pPr>
    </w:lvl>
  </w:abstractNum>
  <w:abstractNum w:abstractNumId="9" w15:restartNumberingAfterBreak="0">
    <w:nsid w:val="0000040B"/>
    <w:multiLevelType w:val="multilevel"/>
    <w:tmpl w:val="0000088E"/>
    <w:lvl w:ilvl="0">
      <w:start w:val="22"/>
      <w:numFmt w:val="decimal"/>
      <w:lvlText w:val="%1"/>
      <w:lvlJc w:val="left"/>
      <w:pPr>
        <w:ind w:left="808" w:hanging="708"/>
      </w:pPr>
    </w:lvl>
    <w:lvl w:ilvl="1">
      <w:start w:val="1"/>
      <w:numFmt w:val="decimal"/>
      <w:lvlText w:val="%1.%2"/>
      <w:lvlJc w:val="left"/>
      <w:pPr>
        <w:ind w:left="808" w:hanging="708"/>
      </w:pPr>
      <w:rPr>
        <w:rFonts w:ascii="Arial" w:hAnsi="Arial" w:cs="Arial"/>
        <w:b w:val="0"/>
        <w:bCs w:val="0"/>
        <w:spacing w:val="-1"/>
        <w:w w:val="100"/>
        <w:sz w:val="22"/>
        <w:szCs w:val="22"/>
      </w:rPr>
    </w:lvl>
    <w:lvl w:ilvl="2">
      <w:numFmt w:val="bullet"/>
      <w:lvlText w:val="•"/>
      <w:lvlJc w:val="left"/>
      <w:pPr>
        <w:ind w:left="2487" w:hanging="708"/>
      </w:pPr>
    </w:lvl>
    <w:lvl w:ilvl="3">
      <w:numFmt w:val="bullet"/>
      <w:lvlText w:val="•"/>
      <w:lvlJc w:val="left"/>
      <w:pPr>
        <w:ind w:left="3331" w:hanging="708"/>
      </w:pPr>
    </w:lvl>
    <w:lvl w:ilvl="4">
      <w:numFmt w:val="bullet"/>
      <w:lvlText w:val="•"/>
      <w:lvlJc w:val="left"/>
      <w:pPr>
        <w:ind w:left="4175" w:hanging="708"/>
      </w:pPr>
    </w:lvl>
    <w:lvl w:ilvl="5">
      <w:numFmt w:val="bullet"/>
      <w:lvlText w:val="•"/>
      <w:lvlJc w:val="left"/>
      <w:pPr>
        <w:ind w:left="5019" w:hanging="708"/>
      </w:pPr>
    </w:lvl>
    <w:lvl w:ilvl="6">
      <w:numFmt w:val="bullet"/>
      <w:lvlText w:val="•"/>
      <w:lvlJc w:val="left"/>
      <w:pPr>
        <w:ind w:left="5863" w:hanging="708"/>
      </w:pPr>
    </w:lvl>
    <w:lvl w:ilvl="7">
      <w:numFmt w:val="bullet"/>
      <w:lvlText w:val="•"/>
      <w:lvlJc w:val="left"/>
      <w:pPr>
        <w:ind w:left="6707" w:hanging="708"/>
      </w:pPr>
    </w:lvl>
    <w:lvl w:ilvl="8">
      <w:numFmt w:val="bullet"/>
      <w:lvlText w:val="•"/>
      <w:lvlJc w:val="left"/>
      <w:pPr>
        <w:ind w:left="7551" w:hanging="708"/>
      </w:pPr>
    </w:lvl>
  </w:abstractNum>
  <w:abstractNum w:abstractNumId="10" w15:restartNumberingAfterBreak="0">
    <w:nsid w:val="0000040C"/>
    <w:multiLevelType w:val="multilevel"/>
    <w:tmpl w:val="0000088F"/>
    <w:lvl w:ilvl="0">
      <w:start w:val="24"/>
      <w:numFmt w:val="decimal"/>
      <w:lvlText w:val="%1"/>
      <w:lvlJc w:val="left"/>
      <w:pPr>
        <w:ind w:left="808" w:hanging="708"/>
      </w:pPr>
    </w:lvl>
    <w:lvl w:ilvl="1">
      <w:start w:val="1"/>
      <w:numFmt w:val="decimal"/>
      <w:lvlText w:val="%1.%2"/>
      <w:lvlJc w:val="left"/>
      <w:pPr>
        <w:ind w:left="808" w:hanging="708"/>
      </w:pPr>
      <w:rPr>
        <w:rFonts w:ascii="Arial" w:hAnsi="Arial" w:cs="Arial"/>
        <w:b w:val="0"/>
        <w:bCs w:val="0"/>
        <w:spacing w:val="-1"/>
        <w:w w:val="100"/>
        <w:sz w:val="22"/>
        <w:szCs w:val="22"/>
      </w:rPr>
    </w:lvl>
    <w:lvl w:ilvl="2">
      <w:start w:val="1"/>
      <w:numFmt w:val="lowerLetter"/>
      <w:lvlText w:val="%3."/>
      <w:lvlJc w:val="left"/>
      <w:pPr>
        <w:ind w:left="1540" w:hanging="720"/>
      </w:pPr>
      <w:rPr>
        <w:rFonts w:ascii="Calibri" w:hAnsi="Calibri" w:cs="Calibri"/>
        <w:b w:val="0"/>
        <w:bCs w:val="0"/>
        <w:spacing w:val="-1"/>
        <w:w w:val="100"/>
        <w:sz w:val="22"/>
        <w:szCs w:val="22"/>
      </w:rPr>
    </w:lvl>
    <w:lvl w:ilvl="3">
      <w:numFmt w:val="bullet"/>
      <w:lvlText w:val="•"/>
      <w:lvlJc w:val="left"/>
      <w:pPr>
        <w:ind w:left="3250" w:hanging="720"/>
      </w:pPr>
    </w:lvl>
    <w:lvl w:ilvl="4">
      <w:numFmt w:val="bullet"/>
      <w:lvlText w:val="•"/>
      <w:lvlJc w:val="left"/>
      <w:pPr>
        <w:ind w:left="4106" w:hanging="720"/>
      </w:pPr>
    </w:lvl>
    <w:lvl w:ilvl="5">
      <w:numFmt w:val="bullet"/>
      <w:lvlText w:val="•"/>
      <w:lvlJc w:val="left"/>
      <w:pPr>
        <w:ind w:left="4961" w:hanging="720"/>
      </w:pPr>
    </w:lvl>
    <w:lvl w:ilvl="6">
      <w:numFmt w:val="bullet"/>
      <w:lvlText w:val="•"/>
      <w:lvlJc w:val="left"/>
      <w:pPr>
        <w:ind w:left="5817" w:hanging="720"/>
      </w:pPr>
    </w:lvl>
    <w:lvl w:ilvl="7">
      <w:numFmt w:val="bullet"/>
      <w:lvlText w:val="•"/>
      <w:lvlJc w:val="left"/>
      <w:pPr>
        <w:ind w:left="6672" w:hanging="720"/>
      </w:pPr>
    </w:lvl>
    <w:lvl w:ilvl="8">
      <w:numFmt w:val="bullet"/>
      <w:lvlText w:val="•"/>
      <w:lvlJc w:val="left"/>
      <w:pPr>
        <w:ind w:left="7528" w:hanging="720"/>
      </w:pPr>
    </w:lvl>
  </w:abstractNum>
  <w:abstractNum w:abstractNumId="11" w15:restartNumberingAfterBreak="0">
    <w:nsid w:val="0000040D"/>
    <w:multiLevelType w:val="multilevel"/>
    <w:tmpl w:val="00000890"/>
    <w:lvl w:ilvl="0">
      <w:start w:val="1"/>
      <w:numFmt w:val="lowerLetter"/>
      <w:lvlText w:val="%1."/>
      <w:lvlJc w:val="left"/>
      <w:pPr>
        <w:ind w:left="1540" w:hanging="720"/>
      </w:pPr>
      <w:rPr>
        <w:rFonts w:ascii="Arial" w:hAnsi="Arial" w:cs="Arial"/>
        <w:b w:val="0"/>
        <w:bCs w:val="0"/>
        <w:spacing w:val="-1"/>
        <w:w w:val="100"/>
        <w:sz w:val="22"/>
        <w:szCs w:val="22"/>
      </w:rPr>
    </w:lvl>
    <w:lvl w:ilvl="1">
      <w:numFmt w:val="bullet"/>
      <w:lvlText w:val="•"/>
      <w:lvlJc w:val="left"/>
      <w:pPr>
        <w:ind w:left="2309" w:hanging="720"/>
      </w:pPr>
    </w:lvl>
    <w:lvl w:ilvl="2">
      <w:numFmt w:val="bullet"/>
      <w:lvlText w:val="•"/>
      <w:lvlJc w:val="left"/>
      <w:pPr>
        <w:ind w:left="3079" w:hanging="720"/>
      </w:pPr>
    </w:lvl>
    <w:lvl w:ilvl="3">
      <w:numFmt w:val="bullet"/>
      <w:lvlText w:val="•"/>
      <w:lvlJc w:val="left"/>
      <w:pPr>
        <w:ind w:left="3849" w:hanging="720"/>
      </w:pPr>
    </w:lvl>
    <w:lvl w:ilvl="4">
      <w:numFmt w:val="bullet"/>
      <w:lvlText w:val="•"/>
      <w:lvlJc w:val="left"/>
      <w:pPr>
        <w:ind w:left="4619" w:hanging="720"/>
      </w:pPr>
    </w:lvl>
    <w:lvl w:ilvl="5">
      <w:numFmt w:val="bullet"/>
      <w:lvlText w:val="•"/>
      <w:lvlJc w:val="left"/>
      <w:pPr>
        <w:ind w:left="5389" w:hanging="720"/>
      </w:pPr>
    </w:lvl>
    <w:lvl w:ilvl="6">
      <w:numFmt w:val="bullet"/>
      <w:lvlText w:val="•"/>
      <w:lvlJc w:val="left"/>
      <w:pPr>
        <w:ind w:left="6159" w:hanging="720"/>
      </w:pPr>
    </w:lvl>
    <w:lvl w:ilvl="7">
      <w:numFmt w:val="bullet"/>
      <w:lvlText w:val="•"/>
      <w:lvlJc w:val="left"/>
      <w:pPr>
        <w:ind w:left="6929" w:hanging="720"/>
      </w:pPr>
    </w:lvl>
    <w:lvl w:ilvl="8">
      <w:numFmt w:val="bullet"/>
      <w:lvlText w:val="•"/>
      <w:lvlJc w:val="left"/>
      <w:pPr>
        <w:ind w:left="7699" w:hanging="720"/>
      </w:pPr>
    </w:lvl>
  </w:abstractNum>
  <w:abstractNum w:abstractNumId="12" w15:restartNumberingAfterBreak="0">
    <w:nsid w:val="0000040E"/>
    <w:multiLevelType w:val="multilevel"/>
    <w:tmpl w:val="00000891"/>
    <w:lvl w:ilvl="0">
      <w:start w:val="25"/>
      <w:numFmt w:val="decimal"/>
      <w:lvlText w:val="%1"/>
      <w:lvlJc w:val="left"/>
      <w:pPr>
        <w:ind w:left="808" w:hanging="708"/>
      </w:pPr>
    </w:lvl>
    <w:lvl w:ilvl="1">
      <w:start w:val="1"/>
      <w:numFmt w:val="decimal"/>
      <w:lvlText w:val="%1.%2"/>
      <w:lvlJc w:val="left"/>
      <w:pPr>
        <w:ind w:left="808" w:hanging="708"/>
      </w:pPr>
      <w:rPr>
        <w:rFonts w:ascii="Arial" w:hAnsi="Arial" w:cs="Arial"/>
        <w:b w:val="0"/>
        <w:bCs w:val="0"/>
        <w:spacing w:val="-1"/>
        <w:w w:val="100"/>
        <w:sz w:val="22"/>
        <w:szCs w:val="22"/>
      </w:rPr>
    </w:lvl>
    <w:lvl w:ilvl="2">
      <w:start w:val="1"/>
      <w:numFmt w:val="lowerLetter"/>
      <w:lvlText w:val="%3."/>
      <w:lvlJc w:val="left"/>
      <w:pPr>
        <w:ind w:left="1540" w:hanging="720"/>
      </w:pPr>
      <w:rPr>
        <w:rFonts w:ascii="Arial" w:hAnsi="Arial" w:cs="Arial"/>
        <w:b w:val="0"/>
        <w:bCs w:val="0"/>
        <w:spacing w:val="-1"/>
        <w:w w:val="100"/>
        <w:sz w:val="22"/>
        <w:szCs w:val="22"/>
      </w:rPr>
    </w:lvl>
    <w:lvl w:ilvl="3">
      <w:numFmt w:val="bullet"/>
      <w:lvlText w:val="•"/>
      <w:lvlJc w:val="left"/>
      <w:pPr>
        <w:ind w:left="3250" w:hanging="720"/>
      </w:pPr>
    </w:lvl>
    <w:lvl w:ilvl="4">
      <w:numFmt w:val="bullet"/>
      <w:lvlText w:val="•"/>
      <w:lvlJc w:val="left"/>
      <w:pPr>
        <w:ind w:left="4106" w:hanging="720"/>
      </w:pPr>
    </w:lvl>
    <w:lvl w:ilvl="5">
      <w:numFmt w:val="bullet"/>
      <w:lvlText w:val="•"/>
      <w:lvlJc w:val="left"/>
      <w:pPr>
        <w:ind w:left="4961" w:hanging="720"/>
      </w:pPr>
    </w:lvl>
    <w:lvl w:ilvl="6">
      <w:numFmt w:val="bullet"/>
      <w:lvlText w:val="•"/>
      <w:lvlJc w:val="left"/>
      <w:pPr>
        <w:ind w:left="5817" w:hanging="720"/>
      </w:pPr>
    </w:lvl>
    <w:lvl w:ilvl="7">
      <w:numFmt w:val="bullet"/>
      <w:lvlText w:val="•"/>
      <w:lvlJc w:val="left"/>
      <w:pPr>
        <w:ind w:left="6672" w:hanging="720"/>
      </w:pPr>
    </w:lvl>
    <w:lvl w:ilvl="8">
      <w:numFmt w:val="bullet"/>
      <w:lvlText w:val="•"/>
      <w:lvlJc w:val="left"/>
      <w:pPr>
        <w:ind w:left="7528" w:hanging="720"/>
      </w:pPr>
    </w:lvl>
  </w:abstractNum>
  <w:abstractNum w:abstractNumId="13" w15:restartNumberingAfterBreak="0">
    <w:nsid w:val="0000040F"/>
    <w:multiLevelType w:val="multilevel"/>
    <w:tmpl w:val="00000892"/>
    <w:lvl w:ilvl="0">
      <w:start w:val="30"/>
      <w:numFmt w:val="decimal"/>
      <w:lvlText w:val="%1"/>
      <w:lvlJc w:val="left"/>
      <w:pPr>
        <w:ind w:left="808" w:hanging="708"/>
      </w:pPr>
    </w:lvl>
    <w:lvl w:ilvl="1">
      <w:start w:val="1"/>
      <w:numFmt w:val="decimal"/>
      <w:lvlText w:val="%1.%2"/>
      <w:lvlJc w:val="left"/>
      <w:pPr>
        <w:ind w:left="808" w:hanging="708"/>
      </w:pPr>
      <w:rPr>
        <w:rFonts w:ascii="Arial" w:hAnsi="Arial" w:cs="Arial"/>
        <w:b w:val="0"/>
        <w:bCs w:val="0"/>
        <w:spacing w:val="-1"/>
        <w:w w:val="100"/>
        <w:sz w:val="22"/>
        <w:szCs w:val="22"/>
      </w:rPr>
    </w:lvl>
    <w:lvl w:ilvl="2">
      <w:start w:val="1"/>
      <w:numFmt w:val="lowerLetter"/>
      <w:lvlText w:val="%3."/>
      <w:lvlJc w:val="left"/>
      <w:pPr>
        <w:ind w:left="1540" w:hanging="720"/>
      </w:pPr>
      <w:rPr>
        <w:rFonts w:ascii="Arial" w:hAnsi="Arial" w:cs="Arial"/>
        <w:b w:val="0"/>
        <w:bCs w:val="0"/>
        <w:spacing w:val="-1"/>
        <w:w w:val="100"/>
        <w:sz w:val="22"/>
        <w:szCs w:val="22"/>
      </w:rPr>
    </w:lvl>
    <w:lvl w:ilvl="3">
      <w:start w:val="1"/>
      <w:numFmt w:val="lowerRoman"/>
      <w:lvlText w:val="%4."/>
      <w:lvlJc w:val="left"/>
      <w:pPr>
        <w:ind w:left="2261" w:hanging="560"/>
      </w:pPr>
      <w:rPr>
        <w:rFonts w:ascii="Arial" w:hAnsi="Arial" w:cs="Arial"/>
        <w:b w:val="0"/>
        <w:bCs w:val="0"/>
        <w:spacing w:val="-1"/>
        <w:w w:val="100"/>
        <w:sz w:val="22"/>
        <w:szCs w:val="22"/>
      </w:rPr>
    </w:lvl>
    <w:lvl w:ilvl="4">
      <w:numFmt w:val="bullet"/>
      <w:lvlText w:val="•"/>
      <w:lvlJc w:val="left"/>
      <w:pPr>
        <w:ind w:left="4004" w:hanging="560"/>
      </w:pPr>
    </w:lvl>
    <w:lvl w:ilvl="5">
      <w:numFmt w:val="bullet"/>
      <w:lvlText w:val="•"/>
      <w:lvlJc w:val="left"/>
      <w:pPr>
        <w:ind w:left="4877" w:hanging="560"/>
      </w:pPr>
    </w:lvl>
    <w:lvl w:ilvl="6">
      <w:numFmt w:val="bullet"/>
      <w:lvlText w:val="•"/>
      <w:lvlJc w:val="left"/>
      <w:pPr>
        <w:ind w:left="5749" w:hanging="560"/>
      </w:pPr>
    </w:lvl>
    <w:lvl w:ilvl="7">
      <w:numFmt w:val="bullet"/>
      <w:lvlText w:val="•"/>
      <w:lvlJc w:val="left"/>
      <w:pPr>
        <w:ind w:left="6622" w:hanging="560"/>
      </w:pPr>
    </w:lvl>
    <w:lvl w:ilvl="8">
      <w:numFmt w:val="bullet"/>
      <w:lvlText w:val="•"/>
      <w:lvlJc w:val="left"/>
      <w:pPr>
        <w:ind w:left="7494" w:hanging="560"/>
      </w:pPr>
    </w:lvl>
  </w:abstractNum>
  <w:abstractNum w:abstractNumId="14" w15:restartNumberingAfterBreak="0">
    <w:nsid w:val="00000410"/>
    <w:multiLevelType w:val="multilevel"/>
    <w:tmpl w:val="00000893"/>
    <w:lvl w:ilvl="0">
      <w:start w:val="32"/>
      <w:numFmt w:val="decimal"/>
      <w:lvlText w:val="%1"/>
      <w:lvlJc w:val="left"/>
      <w:pPr>
        <w:ind w:left="808" w:hanging="708"/>
      </w:pPr>
    </w:lvl>
    <w:lvl w:ilvl="1">
      <w:start w:val="1"/>
      <w:numFmt w:val="decimal"/>
      <w:lvlText w:val="%1.%2"/>
      <w:lvlJc w:val="left"/>
      <w:pPr>
        <w:ind w:left="808" w:hanging="708"/>
      </w:pPr>
      <w:rPr>
        <w:rFonts w:ascii="Arial" w:hAnsi="Arial" w:cs="Arial"/>
        <w:b w:val="0"/>
        <w:bCs w:val="0"/>
        <w:spacing w:val="-1"/>
        <w:w w:val="100"/>
        <w:sz w:val="22"/>
        <w:szCs w:val="22"/>
      </w:rPr>
    </w:lvl>
    <w:lvl w:ilvl="2">
      <w:start w:val="1"/>
      <w:numFmt w:val="lowerLetter"/>
      <w:lvlText w:val="%3."/>
      <w:lvlJc w:val="left"/>
      <w:pPr>
        <w:ind w:left="1540" w:hanging="720"/>
      </w:pPr>
      <w:rPr>
        <w:rFonts w:ascii="Arial" w:hAnsi="Arial" w:cs="Arial"/>
        <w:b w:val="0"/>
        <w:bCs w:val="0"/>
        <w:spacing w:val="-1"/>
        <w:w w:val="100"/>
        <w:sz w:val="22"/>
        <w:szCs w:val="22"/>
      </w:rPr>
    </w:lvl>
    <w:lvl w:ilvl="3">
      <w:numFmt w:val="bullet"/>
      <w:lvlText w:val="•"/>
      <w:lvlJc w:val="left"/>
      <w:pPr>
        <w:ind w:left="3250" w:hanging="720"/>
      </w:pPr>
    </w:lvl>
    <w:lvl w:ilvl="4">
      <w:numFmt w:val="bullet"/>
      <w:lvlText w:val="•"/>
      <w:lvlJc w:val="left"/>
      <w:pPr>
        <w:ind w:left="4106" w:hanging="720"/>
      </w:pPr>
    </w:lvl>
    <w:lvl w:ilvl="5">
      <w:numFmt w:val="bullet"/>
      <w:lvlText w:val="•"/>
      <w:lvlJc w:val="left"/>
      <w:pPr>
        <w:ind w:left="4961" w:hanging="720"/>
      </w:pPr>
    </w:lvl>
    <w:lvl w:ilvl="6">
      <w:numFmt w:val="bullet"/>
      <w:lvlText w:val="•"/>
      <w:lvlJc w:val="left"/>
      <w:pPr>
        <w:ind w:left="5817" w:hanging="720"/>
      </w:pPr>
    </w:lvl>
    <w:lvl w:ilvl="7">
      <w:numFmt w:val="bullet"/>
      <w:lvlText w:val="•"/>
      <w:lvlJc w:val="left"/>
      <w:pPr>
        <w:ind w:left="6672" w:hanging="720"/>
      </w:pPr>
    </w:lvl>
    <w:lvl w:ilvl="8">
      <w:numFmt w:val="bullet"/>
      <w:lvlText w:val="•"/>
      <w:lvlJc w:val="left"/>
      <w:pPr>
        <w:ind w:left="7528" w:hanging="720"/>
      </w:pPr>
    </w:lvl>
  </w:abstractNum>
  <w:num w:numId="1">
    <w:abstractNumId w:val="14"/>
  </w:num>
  <w:num w:numId="2">
    <w:abstractNumId w:val="13"/>
  </w:num>
  <w:num w:numId="3">
    <w:abstractNumId w:val="12"/>
  </w:num>
  <w:num w:numId="4">
    <w:abstractNumId w:val="11"/>
  </w:num>
  <w:num w:numId="5">
    <w:abstractNumId w:val="10"/>
  </w:num>
  <w:num w:numId="6">
    <w:abstractNumId w:val="9"/>
  </w:num>
  <w:num w:numId="7">
    <w:abstractNumId w:val="8"/>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6625"/>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EB2"/>
    <w:rsid w:val="00271E95"/>
    <w:rsid w:val="00337B64"/>
    <w:rsid w:val="00366AED"/>
    <w:rsid w:val="0048547D"/>
    <w:rsid w:val="004E2584"/>
    <w:rsid w:val="004F5DDB"/>
    <w:rsid w:val="00591220"/>
    <w:rsid w:val="00601DB3"/>
    <w:rsid w:val="00611444"/>
    <w:rsid w:val="00620E7D"/>
    <w:rsid w:val="006823D7"/>
    <w:rsid w:val="00714AA6"/>
    <w:rsid w:val="00840EA9"/>
    <w:rsid w:val="008D01D5"/>
    <w:rsid w:val="00A6690D"/>
    <w:rsid w:val="00AE5A0D"/>
    <w:rsid w:val="00B00BE2"/>
    <w:rsid w:val="00B16C43"/>
    <w:rsid w:val="00B207EB"/>
    <w:rsid w:val="00B51173"/>
    <w:rsid w:val="00BD068F"/>
    <w:rsid w:val="00C61EB2"/>
    <w:rsid w:val="00D35CCA"/>
    <w:rsid w:val="00DE62FC"/>
    <w:rsid w:val="00E05370"/>
    <w:rsid w:val="00E209F9"/>
    <w:rsid w:val="00E522ED"/>
    <w:rsid w:val="00EE56F0"/>
    <w:rsid w:val="00F80C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69597C4D"/>
  <w14:defaultImageDpi w14:val="0"/>
  <w15:docId w15:val="{867EC360-70E8-4B85-9C55-DFFC218C6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1"/>
    <w:qFormat/>
    <w:pPr>
      <w:ind w:left="100"/>
      <w:outlineLvl w:val="0"/>
    </w:pPr>
    <w:rPr>
      <w:rFonts w:ascii="Arial" w:hAnsi="Arial" w:cs="Arial"/>
      <w:b/>
      <w:bCs/>
      <w:sz w:val="28"/>
      <w:szCs w:val="28"/>
    </w:rPr>
  </w:style>
  <w:style w:type="paragraph" w:styleId="Heading2">
    <w:name w:val="heading 2"/>
    <w:basedOn w:val="Normal"/>
    <w:next w:val="Normal"/>
    <w:link w:val="Heading2Char"/>
    <w:uiPriority w:val="1"/>
    <w:qFormat/>
    <w:pPr>
      <w:ind w:left="820" w:hanging="720"/>
      <w:outlineLvl w:val="1"/>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540" w:hanging="720"/>
    </w:pPr>
    <w:rPr>
      <w:rFonts w:ascii="Arial" w:hAnsi="Arial" w:cs="Arial"/>
      <w:sz w:val="22"/>
      <w:szCs w:val="22"/>
    </w:rPr>
  </w:style>
  <w:style w:type="character" w:customStyle="1" w:styleId="BodyTextChar">
    <w:name w:val="Body Text Char"/>
    <w:basedOn w:val="DefaultParagraphFont"/>
    <w:link w:val="BodyText"/>
    <w:uiPriority w:val="99"/>
    <w:semiHidden/>
    <w:rPr>
      <w:rFonts w:ascii="Times New Roman" w:hAnsi="Times New Roman" w:cs="Times New Roman"/>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61EB2"/>
    <w:pPr>
      <w:tabs>
        <w:tab w:val="center" w:pos="4513"/>
        <w:tab w:val="right" w:pos="9026"/>
      </w:tabs>
    </w:pPr>
  </w:style>
  <w:style w:type="character" w:customStyle="1" w:styleId="HeaderChar">
    <w:name w:val="Header Char"/>
    <w:basedOn w:val="DefaultParagraphFont"/>
    <w:link w:val="Header"/>
    <w:uiPriority w:val="99"/>
    <w:rsid w:val="00C61EB2"/>
    <w:rPr>
      <w:rFonts w:ascii="Times New Roman" w:hAnsi="Times New Roman" w:cs="Times New Roman"/>
      <w:sz w:val="24"/>
      <w:szCs w:val="24"/>
    </w:rPr>
  </w:style>
  <w:style w:type="paragraph" w:styleId="Footer">
    <w:name w:val="footer"/>
    <w:basedOn w:val="Normal"/>
    <w:link w:val="FooterChar"/>
    <w:uiPriority w:val="99"/>
    <w:unhideWhenUsed/>
    <w:rsid w:val="00C61EB2"/>
    <w:pPr>
      <w:tabs>
        <w:tab w:val="center" w:pos="4513"/>
        <w:tab w:val="right" w:pos="9026"/>
      </w:tabs>
    </w:pPr>
  </w:style>
  <w:style w:type="character" w:customStyle="1" w:styleId="FooterChar">
    <w:name w:val="Footer Char"/>
    <w:basedOn w:val="DefaultParagraphFont"/>
    <w:link w:val="Footer"/>
    <w:uiPriority w:val="99"/>
    <w:rsid w:val="00C61EB2"/>
    <w:rPr>
      <w:rFonts w:ascii="Times New Roman" w:hAnsi="Times New Roman" w:cs="Times New Roman"/>
      <w:sz w:val="24"/>
      <w:szCs w:val="24"/>
    </w:rPr>
  </w:style>
  <w:style w:type="character" w:styleId="Hyperlink">
    <w:name w:val="Hyperlink"/>
    <w:basedOn w:val="DefaultParagraphFont"/>
    <w:uiPriority w:val="99"/>
    <w:unhideWhenUsed/>
    <w:rsid w:val="00B207EB"/>
    <w:rPr>
      <w:color w:val="0563C1" w:themeColor="hyperlink"/>
      <w:u w:val="single"/>
    </w:rPr>
  </w:style>
  <w:style w:type="table" w:styleId="TableGrid">
    <w:name w:val="Table Grid"/>
    <w:basedOn w:val="TableNormal"/>
    <w:uiPriority w:val="39"/>
    <w:rsid w:val="00EE5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DRCtenderenquiries@westdaly.nt.gov.a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tenderlodgement@westdaly.nt.gov.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enderlodgement@westdaly.nt.gov.a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11</Pages>
  <Words>2907</Words>
  <Characters>15238</Characters>
  <Application>Microsoft Office Word</Application>
  <DocSecurity>0</DocSecurity>
  <Lines>586</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Governance</dc:creator>
  <cp:keywords/>
  <dc:description/>
  <cp:lastModifiedBy>Lemaki Curulala</cp:lastModifiedBy>
  <cp:revision>19</cp:revision>
  <dcterms:created xsi:type="dcterms:W3CDTF">2019-02-04T01:36:00Z</dcterms:created>
  <dcterms:modified xsi:type="dcterms:W3CDTF">2024-01-11T23:06:00Z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DocsCorp PDF</vt:lpwstr>
  </property>
</Properties>
</file>