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986" w:rsidRDefault="00F46C19">
      <w:pPr>
        <w:pStyle w:val="BodyText"/>
        <w:kinsoku w:val="0"/>
        <w:overflowPunct w:val="0"/>
        <w:ind w:left="1775"/>
        <w:rPr>
          <w:rFonts w:ascii="Times New Roman" w:hAnsi="Times New Roman" w:cs="Times New Roman"/>
          <w:sz w:val="20"/>
          <w:szCs w:val="20"/>
        </w:rPr>
      </w:pPr>
      <w:r>
        <w:rPr>
          <w:noProof/>
          <w:sz w:val="20"/>
          <w:szCs w:val="20"/>
        </w:rPr>
        <w:drawing>
          <wp:anchor distT="0" distB="0" distL="114300" distR="114300" simplePos="0" relativeHeight="251659264" behindDoc="1" locked="0" layoutInCell="1" allowOverlap="1" wp14:anchorId="3EEB0E0C" wp14:editId="5A86ACE9">
            <wp:simplePos x="0" y="0"/>
            <wp:positionH relativeFrom="column">
              <wp:posOffset>2154169</wp:posOffset>
            </wp:positionH>
            <wp:positionV relativeFrom="paragraph">
              <wp:posOffset>549</wp:posOffset>
            </wp:positionV>
            <wp:extent cx="1739900" cy="1845310"/>
            <wp:effectExtent l="0" t="0" r="0" b="2540"/>
            <wp:wrapThrough wrapText="bothSides">
              <wp:wrapPolygon edited="0">
                <wp:start x="0" y="0"/>
                <wp:lineTo x="0" y="21407"/>
                <wp:lineTo x="21285" y="21407"/>
                <wp:lineTo x="21285" y="0"/>
                <wp:lineTo x="0" y="0"/>
              </wp:wrapPolygon>
            </wp:wrapThrough>
            <wp:docPr id="6" name="Picture 6" descr="C:\Users\carberryf\AppData\Local\Microsoft\Windows\Temporary Internet Files\Content.Outlook\DM8DRN8J\wdrc_highre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berryf\AppData\Local\Microsoft\Windows\Temporary Internet Files\Content.Outlook\DM8DRN8J\wdrc_highres_cmyk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86" w:rsidRDefault="00987986">
      <w:pPr>
        <w:pStyle w:val="BodyText"/>
        <w:kinsoku w:val="0"/>
        <w:overflowPunct w:val="0"/>
        <w:ind w:left="0"/>
        <w:rPr>
          <w:rFonts w:ascii="Times New Roman" w:hAnsi="Times New Roman" w:cs="Times New Roman"/>
          <w:sz w:val="20"/>
          <w:szCs w:val="20"/>
        </w:rPr>
      </w:pPr>
    </w:p>
    <w:p w:rsidR="00987986" w:rsidRDefault="00987986">
      <w:pPr>
        <w:pStyle w:val="BodyText"/>
        <w:kinsoku w:val="0"/>
        <w:overflowPunct w:val="0"/>
        <w:spacing w:before="8"/>
        <w:ind w:left="0"/>
        <w:rPr>
          <w:rFonts w:ascii="Times New Roman" w:hAnsi="Times New Roman" w:cs="Times New Roman"/>
          <w:sz w:val="27"/>
          <w:szCs w:val="27"/>
        </w:rPr>
      </w:pPr>
    </w:p>
    <w:p w:rsidR="00F51478" w:rsidRDefault="00C65B05" w:rsidP="00F51478">
      <w:pPr>
        <w:pStyle w:val="BodyText"/>
        <w:kinsoku w:val="0"/>
        <w:overflowPunct w:val="0"/>
        <w:spacing w:before="49"/>
        <w:ind w:left="2165" w:right="2147" w:hanging="38"/>
        <w:jc w:val="center"/>
        <w:rPr>
          <w:b/>
          <w:bCs/>
          <w:sz w:val="40"/>
          <w:szCs w:val="40"/>
        </w:rPr>
      </w:pPr>
      <w:r>
        <w:rPr>
          <w:b/>
          <w:bCs/>
          <w:sz w:val="40"/>
          <w:szCs w:val="40"/>
        </w:rPr>
        <w:t xml:space="preserve">Section A </w:t>
      </w:r>
    </w:p>
    <w:p w:rsidR="00987986" w:rsidRDefault="00C65B05" w:rsidP="00F51478">
      <w:pPr>
        <w:pStyle w:val="BodyText"/>
        <w:kinsoku w:val="0"/>
        <w:overflowPunct w:val="0"/>
        <w:spacing w:before="49"/>
        <w:ind w:left="2165" w:right="2147" w:hanging="38"/>
        <w:jc w:val="center"/>
        <w:rPr>
          <w:sz w:val="40"/>
          <w:szCs w:val="40"/>
        </w:rPr>
      </w:pPr>
      <w:r>
        <w:rPr>
          <w:b/>
          <w:bCs/>
          <w:sz w:val="40"/>
          <w:szCs w:val="40"/>
        </w:rPr>
        <w:t>Information for</w:t>
      </w:r>
      <w:r>
        <w:rPr>
          <w:b/>
          <w:bCs/>
          <w:spacing w:val="-3"/>
          <w:sz w:val="40"/>
          <w:szCs w:val="40"/>
        </w:rPr>
        <w:t xml:space="preserve"> </w:t>
      </w:r>
      <w:r>
        <w:rPr>
          <w:b/>
          <w:bCs/>
          <w:sz w:val="40"/>
          <w:szCs w:val="40"/>
        </w:rPr>
        <w:t>Tenderers</w:t>
      </w:r>
    </w:p>
    <w:p w:rsidR="00987986" w:rsidRDefault="00987986">
      <w:pPr>
        <w:pStyle w:val="BodyText"/>
        <w:kinsoku w:val="0"/>
        <w:overflowPunct w:val="0"/>
        <w:spacing w:before="5"/>
        <w:ind w:left="0"/>
        <w:rPr>
          <w:b/>
          <w:bCs/>
          <w:sz w:val="39"/>
          <w:szCs w:val="39"/>
        </w:rPr>
      </w:pPr>
    </w:p>
    <w:p w:rsidR="00987986" w:rsidRDefault="00F51478" w:rsidP="001D1E6D">
      <w:pPr>
        <w:pStyle w:val="Heading1"/>
        <w:kinsoku w:val="0"/>
        <w:overflowPunct w:val="0"/>
        <w:ind w:left="142" w:right="645" w:hanging="142"/>
        <w:jc w:val="center"/>
      </w:pPr>
      <w:r>
        <w:t xml:space="preserve">Contract </w:t>
      </w:r>
      <w:r w:rsidRPr="00A26AA4">
        <w:t xml:space="preserve">for </w:t>
      </w:r>
      <w:r w:rsidR="005F57BA" w:rsidRPr="009359AD">
        <w:t xml:space="preserve">the </w:t>
      </w:r>
      <w:r w:rsidR="005F57BA">
        <w:t>Operation of Wadeye Swimming Pool</w:t>
      </w:r>
    </w:p>
    <w:p w:rsidR="00987986" w:rsidRDefault="00987986">
      <w:pPr>
        <w:pStyle w:val="BodyText"/>
        <w:kinsoku w:val="0"/>
        <w:overflowPunct w:val="0"/>
        <w:ind w:left="0"/>
        <w:rPr>
          <w:b/>
          <w:bCs/>
          <w:sz w:val="36"/>
          <w:szCs w:val="36"/>
        </w:rPr>
      </w:pPr>
    </w:p>
    <w:p w:rsidR="00987986" w:rsidRDefault="00987986">
      <w:pPr>
        <w:pStyle w:val="BodyText"/>
        <w:kinsoku w:val="0"/>
        <w:overflowPunct w:val="0"/>
        <w:spacing w:before="5"/>
        <w:ind w:left="0"/>
        <w:rPr>
          <w:b/>
          <w:bCs/>
          <w:sz w:val="30"/>
          <w:szCs w:val="30"/>
        </w:rPr>
      </w:pPr>
    </w:p>
    <w:p w:rsidR="00CC097B" w:rsidRDefault="00CC097B" w:rsidP="00CC097B">
      <w:pPr>
        <w:pStyle w:val="BodyText"/>
        <w:kinsoku w:val="0"/>
        <w:overflowPunct w:val="0"/>
        <w:ind w:left="0"/>
        <w:rPr>
          <w:sz w:val="24"/>
          <w:szCs w:val="24"/>
        </w:rPr>
      </w:pPr>
    </w:p>
    <w:tbl>
      <w:tblPr>
        <w:tblStyle w:val="TableGrid"/>
        <w:tblW w:w="0" w:type="auto"/>
        <w:tblLook w:val="04A0" w:firstRow="1" w:lastRow="0" w:firstColumn="1" w:lastColumn="0" w:noHBand="0" w:noVBand="1"/>
      </w:tblPr>
      <w:tblGrid>
        <w:gridCol w:w="5382"/>
        <w:gridCol w:w="4463"/>
      </w:tblGrid>
      <w:tr w:rsidR="00CC097B" w:rsidTr="007669BB">
        <w:tc>
          <w:tcPr>
            <w:tcW w:w="5382" w:type="dxa"/>
          </w:tcPr>
          <w:p w:rsidR="00CC097B" w:rsidRPr="00D90B09" w:rsidRDefault="00CC097B" w:rsidP="00A378F1">
            <w:pPr>
              <w:pStyle w:val="BodyText"/>
              <w:kinsoku w:val="0"/>
              <w:overflowPunct w:val="0"/>
              <w:ind w:left="0"/>
              <w:rPr>
                <w:b/>
                <w:sz w:val="24"/>
                <w:szCs w:val="24"/>
              </w:rPr>
            </w:pPr>
            <w:r w:rsidRPr="00D90B09">
              <w:rPr>
                <w:b/>
                <w:sz w:val="24"/>
                <w:szCs w:val="24"/>
              </w:rPr>
              <w:t>Tender No</w:t>
            </w:r>
          </w:p>
        </w:tc>
        <w:tc>
          <w:tcPr>
            <w:tcW w:w="4463" w:type="dxa"/>
          </w:tcPr>
          <w:p w:rsidR="00CC097B" w:rsidRDefault="0090667C" w:rsidP="00A378F1">
            <w:pPr>
              <w:pStyle w:val="BodyText"/>
              <w:kinsoku w:val="0"/>
              <w:overflowPunct w:val="0"/>
              <w:ind w:left="0"/>
              <w:rPr>
                <w:sz w:val="24"/>
                <w:szCs w:val="24"/>
              </w:rPr>
            </w:pPr>
            <w:r>
              <w:rPr>
                <w:sz w:val="24"/>
                <w:szCs w:val="24"/>
              </w:rPr>
              <w:t>WDRC-2024-03</w:t>
            </w:r>
          </w:p>
        </w:tc>
      </w:tr>
      <w:tr w:rsidR="00CC097B" w:rsidTr="007669BB">
        <w:tc>
          <w:tcPr>
            <w:tcW w:w="5382" w:type="dxa"/>
          </w:tcPr>
          <w:p w:rsidR="00CC097B" w:rsidRDefault="00CC097B" w:rsidP="00A378F1">
            <w:pPr>
              <w:pStyle w:val="BodyText"/>
              <w:kinsoku w:val="0"/>
              <w:overflowPunct w:val="0"/>
              <w:ind w:left="0"/>
              <w:rPr>
                <w:sz w:val="24"/>
                <w:szCs w:val="24"/>
              </w:rPr>
            </w:pPr>
          </w:p>
        </w:tc>
        <w:tc>
          <w:tcPr>
            <w:tcW w:w="4463" w:type="dxa"/>
          </w:tcPr>
          <w:p w:rsidR="00CC097B" w:rsidRDefault="00CC097B" w:rsidP="00A378F1">
            <w:pPr>
              <w:pStyle w:val="BodyText"/>
              <w:kinsoku w:val="0"/>
              <w:overflowPunct w:val="0"/>
              <w:ind w:left="0"/>
              <w:rPr>
                <w:sz w:val="24"/>
                <w:szCs w:val="24"/>
              </w:rPr>
            </w:pPr>
          </w:p>
        </w:tc>
      </w:tr>
      <w:tr w:rsidR="00CC097B" w:rsidRPr="00D90B09" w:rsidTr="007669BB">
        <w:tc>
          <w:tcPr>
            <w:tcW w:w="5382" w:type="dxa"/>
          </w:tcPr>
          <w:p w:rsidR="00CC097B" w:rsidRPr="00D90B09" w:rsidRDefault="00CC097B" w:rsidP="00A378F1">
            <w:pPr>
              <w:pStyle w:val="BodyText"/>
              <w:kinsoku w:val="0"/>
              <w:overflowPunct w:val="0"/>
              <w:ind w:left="0"/>
              <w:rPr>
                <w:b/>
                <w:sz w:val="24"/>
                <w:szCs w:val="24"/>
              </w:rPr>
            </w:pPr>
            <w:r w:rsidRPr="00D90B09">
              <w:rPr>
                <w:b/>
                <w:sz w:val="24"/>
                <w:szCs w:val="24"/>
              </w:rPr>
              <w:t xml:space="preserve">Contact Information </w:t>
            </w:r>
          </w:p>
        </w:tc>
        <w:tc>
          <w:tcPr>
            <w:tcW w:w="4463" w:type="dxa"/>
          </w:tcPr>
          <w:p w:rsidR="00CC097B" w:rsidRPr="00D90B09" w:rsidRDefault="00CC097B" w:rsidP="00A378F1">
            <w:pPr>
              <w:pStyle w:val="BodyText"/>
              <w:kinsoku w:val="0"/>
              <w:overflowPunct w:val="0"/>
              <w:ind w:left="0"/>
              <w:rPr>
                <w:b/>
                <w:sz w:val="24"/>
                <w:szCs w:val="24"/>
              </w:rPr>
            </w:pPr>
          </w:p>
        </w:tc>
      </w:tr>
      <w:tr w:rsidR="00CC097B" w:rsidTr="007669BB">
        <w:tc>
          <w:tcPr>
            <w:tcW w:w="5382" w:type="dxa"/>
          </w:tcPr>
          <w:p w:rsidR="00CC097B" w:rsidRDefault="007669BB" w:rsidP="00A378F1">
            <w:pPr>
              <w:pStyle w:val="BodyText"/>
              <w:kinsoku w:val="0"/>
              <w:overflowPunct w:val="0"/>
              <w:ind w:left="0"/>
              <w:rPr>
                <w:sz w:val="24"/>
                <w:szCs w:val="24"/>
              </w:rPr>
            </w:pPr>
            <w:r>
              <w:rPr>
                <w:sz w:val="24"/>
                <w:szCs w:val="24"/>
              </w:rPr>
              <w:t>Project Manager</w:t>
            </w:r>
          </w:p>
        </w:tc>
        <w:tc>
          <w:tcPr>
            <w:tcW w:w="4463" w:type="dxa"/>
          </w:tcPr>
          <w:p w:rsidR="00CC097B" w:rsidRDefault="005F57BA" w:rsidP="00A378F1">
            <w:pPr>
              <w:pStyle w:val="BodyText"/>
              <w:kinsoku w:val="0"/>
              <w:overflowPunct w:val="0"/>
              <w:ind w:left="0"/>
              <w:rPr>
                <w:sz w:val="24"/>
                <w:szCs w:val="24"/>
              </w:rPr>
            </w:pPr>
            <w:bookmarkStart w:id="0" w:name="_GoBack"/>
            <w:bookmarkEnd w:id="0"/>
            <w:r>
              <w:rPr>
                <w:sz w:val="24"/>
                <w:szCs w:val="24"/>
              </w:rPr>
              <w:t>Pero Peric</w:t>
            </w:r>
          </w:p>
        </w:tc>
      </w:tr>
      <w:tr w:rsidR="00CC097B" w:rsidTr="007669BB">
        <w:tc>
          <w:tcPr>
            <w:tcW w:w="5382" w:type="dxa"/>
          </w:tcPr>
          <w:p w:rsidR="00CC097B" w:rsidRDefault="00CC097B" w:rsidP="00A378F1">
            <w:pPr>
              <w:pStyle w:val="BodyText"/>
              <w:kinsoku w:val="0"/>
              <w:overflowPunct w:val="0"/>
              <w:ind w:left="0"/>
              <w:rPr>
                <w:sz w:val="24"/>
                <w:szCs w:val="24"/>
              </w:rPr>
            </w:pPr>
            <w:r>
              <w:rPr>
                <w:sz w:val="24"/>
                <w:szCs w:val="24"/>
              </w:rPr>
              <w:t>Phone</w:t>
            </w:r>
          </w:p>
        </w:tc>
        <w:tc>
          <w:tcPr>
            <w:tcW w:w="4463" w:type="dxa"/>
          </w:tcPr>
          <w:p w:rsidR="00CC097B" w:rsidRDefault="007669BB" w:rsidP="00A378F1">
            <w:pPr>
              <w:pStyle w:val="BodyText"/>
              <w:kinsoku w:val="0"/>
              <w:overflowPunct w:val="0"/>
              <w:ind w:left="0"/>
              <w:rPr>
                <w:sz w:val="24"/>
                <w:szCs w:val="24"/>
              </w:rPr>
            </w:pPr>
            <w:r>
              <w:rPr>
                <w:sz w:val="24"/>
                <w:szCs w:val="24"/>
              </w:rPr>
              <w:t>08 7922 6406</w:t>
            </w:r>
          </w:p>
        </w:tc>
      </w:tr>
      <w:tr w:rsidR="00CC097B" w:rsidTr="007669BB">
        <w:trPr>
          <w:trHeight w:val="113"/>
        </w:trPr>
        <w:tc>
          <w:tcPr>
            <w:tcW w:w="5382" w:type="dxa"/>
          </w:tcPr>
          <w:p w:rsidR="00CC097B" w:rsidRDefault="00CC097B" w:rsidP="00A378F1">
            <w:pPr>
              <w:pStyle w:val="BodyText"/>
              <w:kinsoku w:val="0"/>
              <w:overflowPunct w:val="0"/>
              <w:ind w:left="0"/>
              <w:rPr>
                <w:sz w:val="24"/>
                <w:szCs w:val="24"/>
              </w:rPr>
            </w:pPr>
            <w:r>
              <w:rPr>
                <w:sz w:val="24"/>
                <w:szCs w:val="24"/>
              </w:rPr>
              <w:t>Email</w:t>
            </w:r>
          </w:p>
        </w:tc>
        <w:tc>
          <w:tcPr>
            <w:tcW w:w="4463" w:type="dxa"/>
          </w:tcPr>
          <w:p w:rsidR="00CC097B" w:rsidRDefault="00665E52" w:rsidP="00A378F1">
            <w:pPr>
              <w:pStyle w:val="BodyText"/>
              <w:kinsoku w:val="0"/>
              <w:overflowPunct w:val="0"/>
              <w:ind w:left="0"/>
              <w:rPr>
                <w:sz w:val="24"/>
                <w:szCs w:val="24"/>
              </w:rPr>
            </w:pPr>
            <w:hyperlink r:id="rId8" w:history="1">
              <w:r w:rsidR="007669BB" w:rsidRPr="000E69F2">
                <w:rPr>
                  <w:rStyle w:val="Hyperlink"/>
                </w:rPr>
                <w:t>WDRCtenderenquiries@westdaly.nt.gov.au</w:t>
              </w:r>
            </w:hyperlink>
          </w:p>
        </w:tc>
      </w:tr>
      <w:tr w:rsidR="00CC097B" w:rsidTr="007669BB">
        <w:tc>
          <w:tcPr>
            <w:tcW w:w="5382" w:type="dxa"/>
          </w:tcPr>
          <w:p w:rsidR="00CC097B" w:rsidRDefault="00CC097B" w:rsidP="00A378F1">
            <w:pPr>
              <w:pStyle w:val="BodyText"/>
              <w:kinsoku w:val="0"/>
              <w:overflowPunct w:val="0"/>
              <w:ind w:left="0"/>
              <w:rPr>
                <w:sz w:val="24"/>
                <w:szCs w:val="24"/>
              </w:rPr>
            </w:pPr>
          </w:p>
        </w:tc>
        <w:tc>
          <w:tcPr>
            <w:tcW w:w="4463" w:type="dxa"/>
          </w:tcPr>
          <w:p w:rsidR="00CC097B" w:rsidRDefault="00CC097B" w:rsidP="00A378F1">
            <w:pPr>
              <w:pStyle w:val="BodyText"/>
              <w:kinsoku w:val="0"/>
              <w:overflowPunct w:val="0"/>
              <w:ind w:left="0"/>
              <w:rPr>
                <w:sz w:val="24"/>
                <w:szCs w:val="24"/>
              </w:rPr>
            </w:pPr>
          </w:p>
        </w:tc>
      </w:tr>
      <w:tr w:rsidR="00CC097B" w:rsidTr="007669BB">
        <w:tc>
          <w:tcPr>
            <w:tcW w:w="5382" w:type="dxa"/>
          </w:tcPr>
          <w:p w:rsidR="00CC097B" w:rsidRPr="00D90B09" w:rsidRDefault="00CC097B" w:rsidP="00A378F1">
            <w:pPr>
              <w:pStyle w:val="BodyText"/>
              <w:kinsoku w:val="0"/>
              <w:overflowPunct w:val="0"/>
              <w:ind w:left="0"/>
              <w:rPr>
                <w:b/>
                <w:sz w:val="24"/>
                <w:szCs w:val="24"/>
              </w:rPr>
            </w:pPr>
            <w:r w:rsidRPr="00D90B09">
              <w:rPr>
                <w:b/>
                <w:sz w:val="24"/>
                <w:szCs w:val="24"/>
              </w:rPr>
              <w:t xml:space="preserve">Tender Closing Information </w:t>
            </w:r>
          </w:p>
        </w:tc>
        <w:tc>
          <w:tcPr>
            <w:tcW w:w="4463" w:type="dxa"/>
          </w:tcPr>
          <w:p w:rsidR="00CC097B" w:rsidRPr="007669BB" w:rsidRDefault="00CC097B" w:rsidP="00A378F1">
            <w:pPr>
              <w:pStyle w:val="BodyText"/>
              <w:kinsoku w:val="0"/>
              <w:overflowPunct w:val="0"/>
              <w:ind w:left="0"/>
              <w:rPr>
                <w:sz w:val="24"/>
                <w:szCs w:val="24"/>
              </w:rPr>
            </w:pPr>
          </w:p>
        </w:tc>
      </w:tr>
      <w:tr w:rsidR="00CC097B" w:rsidTr="007669BB">
        <w:tc>
          <w:tcPr>
            <w:tcW w:w="5382" w:type="dxa"/>
          </w:tcPr>
          <w:p w:rsidR="00CC097B" w:rsidRDefault="00CC097B" w:rsidP="00A378F1">
            <w:pPr>
              <w:pStyle w:val="BodyText"/>
              <w:kinsoku w:val="0"/>
              <w:overflowPunct w:val="0"/>
              <w:ind w:left="0"/>
              <w:rPr>
                <w:sz w:val="24"/>
                <w:szCs w:val="24"/>
              </w:rPr>
            </w:pPr>
            <w:r>
              <w:rPr>
                <w:sz w:val="24"/>
                <w:szCs w:val="24"/>
              </w:rPr>
              <w:t xml:space="preserve">Date </w:t>
            </w:r>
          </w:p>
        </w:tc>
        <w:tc>
          <w:tcPr>
            <w:tcW w:w="4463" w:type="dxa"/>
          </w:tcPr>
          <w:p w:rsidR="00CC097B" w:rsidRPr="007669BB" w:rsidRDefault="005F57BA" w:rsidP="005F57BA">
            <w:pPr>
              <w:pStyle w:val="BodyText"/>
              <w:kinsoku w:val="0"/>
              <w:overflowPunct w:val="0"/>
              <w:ind w:left="0"/>
              <w:rPr>
                <w:sz w:val="24"/>
                <w:szCs w:val="24"/>
              </w:rPr>
            </w:pPr>
            <w:r>
              <w:rPr>
                <w:sz w:val="24"/>
                <w:szCs w:val="24"/>
              </w:rPr>
              <w:t>02</w:t>
            </w:r>
            <w:r w:rsidR="00175679">
              <w:rPr>
                <w:sz w:val="24"/>
                <w:szCs w:val="24"/>
              </w:rPr>
              <w:t>-</w:t>
            </w:r>
            <w:r>
              <w:rPr>
                <w:sz w:val="24"/>
                <w:szCs w:val="24"/>
              </w:rPr>
              <w:t>February</w:t>
            </w:r>
            <w:r w:rsidR="00175679">
              <w:rPr>
                <w:sz w:val="24"/>
                <w:szCs w:val="24"/>
              </w:rPr>
              <w:t>-2024</w:t>
            </w:r>
          </w:p>
        </w:tc>
      </w:tr>
      <w:tr w:rsidR="00CC097B" w:rsidTr="007669BB">
        <w:tc>
          <w:tcPr>
            <w:tcW w:w="5382" w:type="dxa"/>
          </w:tcPr>
          <w:p w:rsidR="00CC097B" w:rsidRDefault="00CC097B" w:rsidP="00A378F1">
            <w:pPr>
              <w:pStyle w:val="BodyText"/>
              <w:kinsoku w:val="0"/>
              <w:overflowPunct w:val="0"/>
              <w:ind w:left="0"/>
              <w:rPr>
                <w:sz w:val="24"/>
                <w:szCs w:val="24"/>
              </w:rPr>
            </w:pPr>
            <w:r>
              <w:rPr>
                <w:sz w:val="24"/>
                <w:szCs w:val="24"/>
              </w:rPr>
              <w:t xml:space="preserve">Time </w:t>
            </w:r>
          </w:p>
        </w:tc>
        <w:tc>
          <w:tcPr>
            <w:tcW w:w="4463" w:type="dxa"/>
          </w:tcPr>
          <w:p w:rsidR="00CC097B" w:rsidRPr="001D1E6D" w:rsidRDefault="007669BB" w:rsidP="00A378F1">
            <w:pPr>
              <w:pStyle w:val="BodyText"/>
              <w:kinsoku w:val="0"/>
              <w:overflowPunct w:val="0"/>
              <w:ind w:left="0"/>
              <w:rPr>
                <w:sz w:val="24"/>
                <w:szCs w:val="24"/>
                <w:highlight w:val="yellow"/>
              </w:rPr>
            </w:pPr>
            <w:r w:rsidRPr="007669BB">
              <w:rPr>
                <w:sz w:val="24"/>
                <w:szCs w:val="24"/>
              </w:rPr>
              <w:t>02:00 PM</w:t>
            </w:r>
          </w:p>
        </w:tc>
      </w:tr>
      <w:tr w:rsidR="007669BB" w:rsidTr="007669BB">
        <w:tc>
          <w:tcPr>
            <w:tcW w:w="5382" w:type="dxa"/>
          </w:tcPr>
          <w:p w:rsidR="007669BB" w:rsidRDefault="007669BB" w:rsidP="007669BB">
            <w:pPr>
              <w:pStyle w:val="BodyText"/>
              <w:kinsoku w:val="0"/>
              <w:overflowPunct w:val="0"/>
              <w:ind w:left="0"/>
              <w:rPr>
                <w:sz w:val="24"/>
                <w:szCs w:val="24"/>
              </w:rPr>
            </w:pPr>
            <w:r>
              <w:rPr>
                <w:sz w:val="24"/>
                <w:szCs w:val="24"/>
              </w:rPr>
              <w:t>Tender Lodgement Email:</w:t>
            </w:r>
          </w:p>
        </w:tc>
        <w:tc>
          <w:tcPr>
            <w:tcW w:w="4463" w:type="dxa"/>
          </w:tcPr>
          <w:p w:rsidR="007669BB" w:rsidRDefault="00665E52" w:rsidP="007669BB">
            <w:pPr>
              <w:pStyle w:val="BodyText"/>
              <w:kinsoku w:val="0"/>
              <w:overflowPunct w:val="0"/>
              <w:ind w:left="0"/>
              <w:rPr>
                <w:sz w:val="24"/>
                <w:szCs w:val="24"/>
              </w:rPr>
            </w:pPr>
            <w:hyperlink r:id="rId9" w:history="1">
              <w:r w:rsidR="007669BB" w:rsidRPr="007D468A">
                <w:rPr>
                  <w:rStyle w:val="Hyperlink"/>
                  <w:sz w:val="24"/>
                  <w:szCs w:val="24"/>
                </w:rPr>
                <w:t>tenderlodgement@westdaly.nt.gov.au</w:t>
              </w:r>
            </w:hyperlink>
          </w:p>
          <w:p w:rsidR="007669BB" w:rsidRDefault="007669BB" w:rsidP="007669BB">
            <w:pPr>
              <w:pStyle w:val="BodyText"/>
              <w:kinsoku w:val="0"/>
              <w:overflowPunct w:val="0"/>
              <w:ind w:left="0"/>
              <w:rPr>
                <w:sz w:val="24"/>
                <w:szCs w:val="24"/>
              </w:rPr>
            </w:pPr>
          </w:p>
        </w:tc>
      </w:tr>
    </w:tbl>
    <w:p w:rsidR="00CC097B" w:rsidRDefault="00CC097B" w:rsidP="00CC097B">
      <w:pPr>
        <w:pStyle w:val="BodyText"/>
        <w:kinsoku w:val="0"/>
        <w:overflowPunct w:val="0"/>
        <w:ind w:left="0"/>
        <w:rPr>
          <w:sz w:val="24"/>
          <w:szCs w:val="24"/>
        </w:rPr>
      </w:pPr>
    </w:p>
    <w:p w:rsidR="00987986" w:rsidRDefault="00987986">
      <w:pPr>
        <w:pStyle w:val="BodyText"/>
        <w:kinsoku w:val="0"/>
        <w:overflowPunct w:val="0"/>
        <w:ind w:left="0"/>
        <w:rPr>
          <w:sz w:val="24"/>
          <w:szCs w:val="24"/>
        </w:rPr>
      </w:pPr>
    </w:p>
    <w:p w:rsidR="00987986" w:rsidRDefault="00F82B52" w:rsidP="00F82B52">
      <w:pPr>
        <w:pStyle w:val="BodyText"/>
        <w:kinsoku w:val="0"/>
        <w:overflowPunct w:val="0"/>
        <w:ind w:left="100"/>
        <w:rPr>
          <w:color w:val="000000"/>
          <w:sz w:val="24"/>
          <w:szCs w:val="24"/>
        </w:rPr>
        <w:sectPr w:rsidR="00987986" w:rsidSect="00F51478">
          <w:type w:val="continuous"/>
          <w:pgSz w:w="11900" w:h="16850"/>
          <w:pgMar w:top="1440" w:right="701" w:bottom="280" w:left="1340" w:header="720" w:footer="720" w:gutter="0"/>
          <w:cols w:space="720"/>
          <w:noEndnote/>
        </w:sectPr>
      </w:pPr>
      <w:r>
        <w:rPr>
          <w:color w:val="000000"/>
          <w:sz w:val="24"/>
          <w:szCs w:val="24"/>
        </w:rPr>
        <w:t xml:space="preserve"> </w:t>
      </w:r>
    </w:p>
    <w:p w:rsidR="00987986" w:rsidRDefault="00987986">
      <w:pPr>
        <w:pStyle w:val="BodyText"/>
        <w:kinsoku w:val="0"/>
        <w:overflowPunct w:val="0"/>
        <w:ind w:left="0"/>
        <w:rPr>
          <w:b/>
          <w:bCs/>
          <w:sz w:val="20"/>
          <w:szCs w:val="20"/>
        </w:rPr>
      </w:pPr>
    </w:p>
    <w:p w:rsidR="00987986" w:rsidRDefault="00987986">
      <w:pPr>
        <w:pStyle w:val="BodyText"/>
        <w:kinsoku w:val="0"/>
        <w:overflowPunct w:val="0"/>
        <w:ind w:left="0"/>
        <w:rPr>
          <w:b/>
          <w:bCs/>
          <w:sz w:val="20"/>
          <w:szCs w:val="20"/>
        </w:rPr>
      </w:pPr>
    </w:p>
    <w:p w:rsidR="00987986" w:rsidRDefault="00987986">
      <w:pPr>
        <w:pStyle w:val="BodyText"/>
        <w:kinsoku w:val="0"/>
        <w:overflowPunct w:val="0"/>
        <w:spacing w:before="10"/>
        <w:ind w:left="0"/>
        <w:rPr>
          <w:b/>
          <w:bCs/>
          <w:sz w:val="18"/>
          <w:szCs w:val="18"/>
        </w:rPr>
      </w:pPr>
    </w:p>
    <w:p w:rsidR="00987986" w:rsidRDefault="00C65B05">
      <w:pPr>
        <w:pStyle w:val="Heading3"/>
        <w:numPr>
          <w:ilvl w:val="0"/>
          <w:numId w:val="2"/>
        </w:numPr>
        <w:tabs>
          <w:tab w:val="left" w:pos="821"/>
        </w:tabs>
        <w:kinsoku w:val="0"/>
        <w:overflowPunct w:val="0"/>
        <w:spacing w:before="72"/>
        <w:rPr>
          <w:b w:val="0"/>
          <w:bCs w:val="0"/>
          <w:u w:val="none"/>
        </w:rPr>
      </w:pPr>
      <w:r>
        <w:rPr>
          <w:u w:val="none"/>
        </w:rPr>
        <w:t>Purpose of this</w:t>
      </w:r>
      <w:r>
        <w:rPr>
          <w:spacing w:val="-6"/>
          <w:u w:val="none"/>
        </w:rPr>
        <w:t xml:space="preserve"> </w:t>
      </w:r>
      <w:r>
        <w:rPr>
          <w:u w:val="none"/>
        </w:rPr>
        <w:t>Document</w:t>
      </w:r>
    </w:p>
    <w:p w:rsidR="00987986" w:rsidRDefault="00987986">
      <w:pPr>
        <w:pStyle w:val="BodyText"/>
        <w:kinsoku w:val="0"/>
        <w:overflowPunct w:val="0"/>
        <w:spacing w:before="3"/>
        <w:ind w:left="0"/>
        <w:rPr>
          <w:b/>
          <w:bCs/>
        </w:rPr>
      </w:pPr>
    </w:p>
    <w:p w:rsidR="00987986" w:rsidRDefault="00C65B05">
      <w:pPr>
        <w:pStyle w:val="BodyText"/>
        <w:kinsoku w:val="0"/>
        <w:overflowPunct w:val="0"/>
        <w:ind w:left="820" w:right="118"/>
        <w:jc w:val="both"/>
      </w:pPr>
      <w:r>
        <w:t>The</w:t>
      </w:r>
      <w:r>
        <w:rPr>
          <w:spacing w:val="-11"/>
        </w:rPr>
        <w:t xml:space="preserve"> </w:t>
      </w:r>
      <w:r>
        <w:t>purpose</w:t>
      </w:r>
      <w:r>
        <w:rPr>
          <w:spacing w:val="-11"/>
        </w:rPr>
        <w:t xml:space="preserve"> </w:t>
      </w:r>
      <w:r>
        <w:t>of</w:t>
      </w:r>
      <w:r>
        <w:rPr>
          <w:spacing w:val="-10"/>
        </w:rPr>
        <w:t xml:space="preserve"> </w:t>
      </w:r>
      <w:r>
        <w:t>this</w:t>
      </w:r>
      <w:r>
        <w:rPr>
          <w:spacing w:val="-11"/>
        </w:rPr>
        <w:t xml:space="preserve"> </w:t>
      </w:r>
      <w:r>
        <w:t>document</w:t>
      </w:r>
      <w:r>
        <w:rPr>
          <w:spacing w:val="-10"/>
        </w:rPr>
        <w:t xml:space="preserve"> </w:t>
      </w:r>
      <w:r>
        <w:t>is</w:t>
      </w:r>
      <w:r>
        <w:rPr>
          <w:spacing w:val="-11"/>
        </w:rPr>
        <w:t xml:space="preserve"> </w:t>
      </w:r>
      <w:r>
        <w:t>only</w:t>
      </w:r>
      <w:r>
        <w:rPr>
          <w:spacing w:val="-13"/>
        </w:rPr>
        <w:t xml:space="preserve"> </w:t>
      </w:r>
      <w:r>
        <w:t>to</w:t>
      </w:r>
      <w:r>
        <w:rPr>
          <w:spacing w:val="-11"/>
        </w:rPr>
        <w:t xml:space="preserve"> </w:t>
      </w:r>
      <w:r>
        <w:t>provide</w:t>
      </w:r>
      <w:r>
        <w:rPr>
          <w:spacing w:val="-11"/>
        </w:rPr>
        <w:t xml:space="preserve"> </w:t>
      </w:r>
      <w:r>
        <w:t>prospective</w:t>
      </w:r>
      <w:r>
        <w:rPr>
          <w:spacing w:val="-11"/>
        </w:rPr>
        <w:t xml:space="preserve"> </w:t>
      </w:r>
      <w:r>
        <w:t>tenderers</w:t>
      </w:r>
      <w:r>
        <w:rPr>
          <w:spacing w:val="-13"/>
        </w:rPr>
        <w:t xml:space="preserve"> </w:t>
      </w:r>
      <w:r>
        <w:t>with</w:t>
      </w:r>
      <w:r>
        <w:rPr>
          <w:spacing w:val="-11"/>
        </w:rPr>
        <w:t xml:space="preserve"> </w:t>
      </w:r>
      <w:r>
        <w:t>information which may assist in determining whether they wish to make a tender and if so, in formulating that</w:t>
      </w:r>
      <w:r>
        <w:rPr>
          <w:spacing w:val="-8"/>
        </w:rPr>
        <w:t xml:space="preserve"> </w:t>
      </w:r>
      <w:r>
        <w:t>tender.</w:t>
      </w:r>
    </w:p>
    <w:p w:rsidR="00987986" w:rsidRDefault="00987986">
      <w:pPr>
        <w:pStyle w:val="BodyText"/>
        <w:kinsoku w:val="0"/>
        <w:overflowPunct w:val="0"/>
        <w:spacing w:before="10"/>
        <w:ind w:left="0"/>
        <w:rPr>
          <w:sz w:val="21"/>
          <w:szCs w:val="21"/>
        </w:rPr>
      </w:pPr>
    </w:p>
    <w:p w:rsidR="00987986" w:rsidRDefault="00C65B05">
      <w:pPr>
        <w:pStyle w:val="Heading3"/>
        <w:numPr>
          <w:ilvl w:val="0"/>
          <w:numId w:val="2"/>
        </w:numPr>
        <w:tabs>
          <w:tab w:val="left" w:pos="821"/>
        </w:tabs>
        <w:kinsoku w:val="0"/>
        <w:overflowPunct w:val="0"/>
        <w:rPr>
          <w:b w:val="0"/>
          <w:bCs w:val="0"/>
          <w:u w:val="none"/>
        </w:rPr>
      </w:pPr>
      <w:r>
        <w:rPr>
          <w:u w:val="none"/>
        </w:rPr>
        <w:t>Key</w:t>
      </w:r>
      <w:r>
        <w:rPr>
          <w:spacing w:val="-4"/>
          <w:u w:val="none"/>
        </w:rPr>
        <w:t xml:space="preserve"> </w:t>
      </w:r>
      <w:r>
        <w:rPr>
          <w:u w:val="none"/>
        </w:rPr>
        <w:t>Dates</w:t>
      </w:r>
    </w:p>
    <w:p w:rsidR="00987986" w:rsidRDefault="00987986">
      <w:pPr>
        <w:pStyle w:val="BodyText"/>
        <w:kinsoku w:val="0"/>
        <w:overflowPunct w:val="0"/>
        <w:spacing w:before="3"/>
        <w:ind w:left="0"/>
        <w:rPr>
          <w:b/>
          <w:bCs/>
        </w:rPr>
      </w:pPr>
    </w:p>
    <w:p w:rsidR="00987986" w:rsidRDefault="00C65B05">
      <w:pPr>
        <w:pStyle w:val="BodyText"/>
        <w:kinsoku w:val="0"/>
        <w:overflowPunct w:val="0"/>
        <w:ind w:left="808" w:right="110"/>
        <w:jc w:val="both"/>
      </w:pPr>
      <w:r>
        <w:t>Key dates for this Tender are indicated below. These dates are advised as a guide to projected timelines only. Council will attempt to maintain this schedule, but reserves the right to vary key</w:t>
      </w:r>
      <w:r>
        <w:rPr>
          <w:spacing w:val="-9"/>
        </w:rPr>
        <w:t xml:space="preserve"> </w:t>
      </w:r>
      <w:r>
        <w:t>dates:</w:t>
      </w:r>
    </w:p>
    <w:p w:rsidR="00987986" w:rsidRDefault="00987986">
      <w:pPr>
        <w:pStyle w:val="BodyText"/>
        <w:kinsoku w:val="0"/>
        <w:overflowPunct w:val="0"/>
        <w:ind w:left="0"/>
        <w:rPr>
          <w:sz w:val="27"/>
          <w:szCs w:val="27"/>
        </w:rPr>
      </w:pPr>
    </w:p>
    <w:p w:rsidR="00987986" w:rsidRDefault="00C65B05">
      <w:pPr>
        <w:pStyle w:val="ListParagraph"/>
        <w:numPr>
          <w:ilvl w:val="1"/>
          <w:numId w:val="2"/>
        </w:numPr>
        <w:tabs>
          <w:tab w:val="left" w:pos="1649"/>
          <w:tab w:val="left" w:pos="6418"/>
        </w:tabs>
        <w:kinsoku w:val="0"/>
        <w:overflowPunct w:val="0"/>
        <w:rPr>
          <w:rFonts w:ascii="Arial" w:hAnsi="Arial" w:cs="Arial"/>
          <w:sz w:val="22"/>
          <w:szCs w:val="22"/>
        </w:rPr>
      </w:pPr>
      <w:r>
        <w:rPr>
          <w:rFonts w:ascii="Arial" w:hAnsi="Arial" w:cs="Arial"/>
          <w:sz w:val="22"/>
          <w:szCs w:val="22"/>
        </w:rPr>
        <w:t>Tenders</w:t>
      </w:r>
      <w:r>
        <w:rPr>
          <w:rFonts w:ascii="Arial" w:hAnsi="Arial" w:cs="Arial"/>
          <w:spacing w:val="-2"/>
          <w:sz w:val="22"/>
          <w:szCs w:val="22"/>
        </w:rPr>
        <w:t xml:space="preserve"> </w:t>
      </w:r>
      <w:r>
        <w:rPr>
          <w:rFonts w:ascii="Arial" w:hAnsi="Arial" w:cs="Arial"/>
          <w:sz w:val="22"/>
          <w:szCs w:val="22"/>
        </w:rPr>
        <w:t>advertised</w:t>
      </w:r>
      <w:r>
        <w:rPr>
          <w:rFonts w:ascii="Arial" w:hAnsi="Arial" w:cs="Arial"/>
          <w:sz w:val="22"/>
          <w:szCs w:val="22"/>
        </w:rPr>
        <w:tab/>
      </w:r>
      <w:r w:rsidR="00F51478">
        <w:rPr>
          <w:rFonts w:ascii="Arial" w:hAnsi="Arial" w:cs="Arial"/>
          <w:b/>
          <w:bCs/>
          <w:i/>
          <w:iCs/>
          <w:position w:val="2"/>
          <w:sz w:val="22"/>
          <w:szCs w:val="22"/>
        </w:rPr>
        <w:t xml:space="preserve"> </w:t>
      </w:r>
      <w:r w:rsidR="005F57BA" w:rsidRPr="005F57BA">
        <w:rPr>
          <w:rFonts w:ascii="Arial" w:hAnsi="Arial" w:cs="Arial"/>
          <w:b/>
          <w:bCs/>
          <w:i/>
          <w:iCs/>
          <w:position w:val="2"/>
          <w:sz w:val="22"/>
          <w:szCs w:val="22"/>
        </w:rPr>
        <w:t>13 January 2024</w:t>
      </w:r>
    </w:p>
    <w:p w:rsidR="00987986" w:rsidRDefault="00C65B05">
      <w:pPr>
        <w:pStyle w:val="ListParagraph"/>
        <w:numPr>
          <w:ilvl w:val="1"/>
          <w:numId w:val="2"/>
        </w:numPr>
        <w:tabs>
          <w:tab w:val="left" w:pos="1649"/>
          <w:tab w:val="left" w:pos="6418"/>
        </w:tabs>
        <w:kinsoku w:val="0"/>
        <w:overflowPunct w:val="0"/>
        <w:spacing w:before="54"/>
        <w:rPr>
          <w:rFonts w:ascii="Arial" w:hAnsi="Arial" w:cs="Arial"/>
          <w:sz w:val="22"/>
          <w:szCs w:val="22"/>
        </w:rPr>
      </w:pPr>
      <w:r>
        <w:rPr>
          <w:rFonts w:ascii="Arial" w:hAnsi="Arial" w:cs="Arial"/>
          <w:sz w:val="22"/>
          <w:szCs w:val="22"/>
        </w:rPr>
        <w:t>Closing date for submission</w:t>
      </w:r>
      <w:r>
        <w:rPr>
          <w:rFonts w:ascii="Arial" w:hAnsi="Arial" w:cs="Arial"/>
          <w:spacing w:val="-11"/>
          <w:sz w:val="22"/>
          <w:szCs w:val="22"/>
        </w:rPr>
        <w:t xml:space="preserve"> </w:t>
      </w:r>
      <w:r>
        <w:rPr>
          <w:rFonts w:ascii="Arial" w:hAnsi="Arial" w:cs="Arial"/>
          <w:sz w:val="22"/>
          <w:szCs w:val="22"/>
        </w:rPr>
        <w:t>of</w:t>
      </w:r>
      <w:r>
        <w:rPr>
          <w:rFonts w:ascii="Arial" w:hAnsi="Arial" w:cs="Arial"/>
          <w:spacing w:val="-1"/>
          <w:sz w:val="22"/>
          <w:szCs w:val="22"/>
        </w:rPr>
        <w:t xml:space="preserve"> </w:t>
      </w:r>
      <w:r>
        <w:rPr>
          <w:rFonts w:ascii="Arial" w:hAnsi="Arial" w:cs="Arial"/>
          <w:sz w:val="22"/>
          <w:szCs w:val="22"/>
        </w:rPr>
        <w:t>Tenders</w:t>
      </w:r>
      <w:r>
        <w:rPr>
          <w:rFonts w:ascii="Arial" w:hAnsi="Arial" w:cs="Arial"/>
          <w:sz w:val="22"/>
          <w:szCs w:val="22"/>
        </w:rPr>
        <w:tab/>
      </w:r>
      <w:r w:rsidR="005F57BA" w:rsidRPr="005F57BA">
        <w:rPr>
          <w:rFonts w:ascii="Arial" w:hAnsi="Arial" w:cs="Arial"/>
          <w:b/>
          <w:bCs/>
          <w:i/>
          <w:iCs/>
          <w:position w:val="2"/>
          <w:sz w:val="22"/>
          <w:szCs w:val="22"/>
        </w:rPr>
        <w:t>02 February 2024</w:t>
      </w:r>
    </w:p>
    <w:p w:rsidR="00987986" w:rsidRPr="001D1E6D" w:rsidRDefault="00C65B05" w:rsidP="003D28D3">
      <w:pPr>
        <w:pStyle w:val="ListParagraph"/>
        <w:numPr>
          <w:ilvl w:val="1"/>
          <w:numId w:val="2"/>
        </w:numPr>
        <w:tabs>
          <w:tab w:val="left" w:pos="1649"/>
          <w:tab w:val="left" w:pos="6418"/>
        </w:tabs>
        <w:kinsoku w:val="0"/>
        <w:overflowPunct w:val="0"/>
        <w:spacing w:before="51"/>
        <w:ind w:right="-683"/>
        <w:rPr>
          <w:rFonts w:ascii="Arial" w:hAnsi="Arial" w:cs="Arial"/>
          <w:sz w:val="22"/>
          <w:szCs w:val="22"/>
        </w:rPr>
        <w:sectPr w:rsidR="00987986" w:rsidRPr="001D1E6D">
          <w:headerReference w:type="default" r:id="rId10"/>
          <w:footerReference w:type="default" r:id="rId11"/>
          <w:pgSz w:w="11900" w:h="16850"/>
          <w:pgMar w:top="1660" w:right="1320" w:bottom="1160" w:left="1340" w:header="710" w:footer="965" w:gutter="0"/>
          <w:pgNumType w:start="2"/>
          <w:cols w:space="720" w:equalWidth="0">
            <w:col w:w="9240"/>
          </w:cols>
          <w:noEndnote/>
        </w:sectPr>
      </w:pPr>
      <w:r w:rsidRPr="001D1E6D">
        <w:rPr>
          <w:rFonts w:ascii="Arial" w:hAnsi="Arial" w:cs="Arial"/>
          <w:sz w:val="22"/>
          <w:szCs w:val="22"/>
        </w:rPr>
        <w:t>Short listing</w:t>
      </w:r>
      <w:r w:rsidRPr="001D1E6D">
        <w:rPr>
          <w:rFonts w:ascii="Arial" w:hAnsi="Arial" w:cs="Arial"/>
          <w:spacing w:val="-6"/>
          <w:sz w:val="22"/>
          <w:szCs w:val="22"/>
        </w:rPr>
        <w:t xml:space="preserve"> </w:t>
      </w:r>
      <w:r w:rsidRPr="001D1E6D">
        <w:rPr>
          <w:rFonts w:ascii="Arial" w:hAnsi="Arial" w:cs="Arial"/>
          <w:sz w:val="22"/>
          <w:szCs w:val="22"/>
        </w:rPr>
        <w:t>completed</w:t>
      </w:r>
      <w:r w:rsidRPr="001D1E6D">
        <w:rPr>
          <w:rFonts w:ascii="Arial" w:hAnsi="Arial" w:cs="Arial"/>
          <w:spacing w:val="-4"/>
          <w:sz w:val="22"/>
          <w:szCs w:val="22"/>
        </w:rPr>
        <w:t xml:space="preserve"> </w:t>
      </w:r>
      <w:r w:rsidRPr="001D1E6D">
        <w:rPr>
          <w:rFonts w:ascii="Arial" w:hAnsi="Arial" w:cs="Arial"/>
          <w:sz w:val="22"/>
          <w:szCs w:val="22"/>
        </w:rPr>
        <w:t>by</w:t>
      </w:r>
      <w:r w:rsidRPr="001D1E6D">
        <w:rPr>
          <w:rFonts w:ascii="Arial" w:hAnsi="Arial" w:cs="Arial"/>
          <w:sz w:val="22"/>
          <w:szCs w:val="22"/>
        </w:rPr>
        <w:tab/>
      </w:r>
      <w:r w:rsidR="00CA621F">
        <w:rPr>
          <w:rFonts w:ascii="Arial" w:hAnsi="Arial" w:cs="Arial"/>
          <w:b/>
          <w:bCs/>
          <w:i/>
          <w:iCs/>
          <w:position w:val="2"/>
          <w:sz w:val="22"/>
          <w:szCs w:val="22"/>
        </w:rPr>
        <w:t>09 February 2024</w:t>
      </w:r>
    </w:p>
    <w:p w:rsidR="00987986" w:rsidRDefault="00C65B05">
      <w:pPr>
        <w:pStyle w:val="ListParagraph"/>
        <w:numPr>
          <w:ilvl w:val="1"/>
          <w:numId w:val="2"/>
        </w:numPr>
        <w:tabs>
          <w:tab w:val="left" w:pos="1649"/>
        </w:tabs>
        <w:kinsoku w:val="0"/>
        <w:overflowPunct w:val="0"/>
        <w:spacing w:before="139" w:line="252" w:lineRule="exact"/>
        <w:rPr>
          <w:rFonts w:ascii="Arial" w:hAnsi="Arial" w:cs="Arial"/>
          <w:sz w:val="22"/>
          <w:szCs w:val="22"/>
        </w:rPr>
      </w:pPr>
      <w:r>
        <w:rPr>
          <w:rFonts w:ascii="Arial" w:hAnsi="Arial" w:cs="Arial"/>
          <w:sz w:val="22"/>
          <w:szCs w:val="22"/>
        </w:rPr>
        <w:t>Contract awarded and all Tenderers advised</w:t>
      </w:r>
      <w:r>
        <w:rPr>
          <w:rFonts w:ascii="Arial" w:hAnsi="Arial" w:cs="Arial"/>
          <w:spacing w:val="-32"/>
          <w:sz w:val="22"/>
          <w:szCs w:val="22"/>
        </w:rPr>
        <w:t xml:space="preserve"> </w:t>
      </w:r>
      <w:r>
        <w:rPr>
          <w:rFonts w:ascii="Arial" w:hAnsi="Arial" w:cs="Arial"/>
          <w:sz w:val="22"/>
          <w:szCs w:val="22"/>
        </w:rPr>
        <w:t>of Tender outcome</w:t>
      </w:r>
      <w:r>
        <w:rPr>
          <w:rFonts w:ascii="Arial" w:hAnsi="Arial" w:cs="Arial"/>
          <w:spacing w:val="-3"/>
          <w:sz w:val="22"/>
          <w:szCs w:val="22"/>
        </w:rPr>
        <w:t xml:space="preserve"> </w:t>
      </w:r>
      <w:r>
        <w:rPr>
          <w:rFonts w:ascii="Arial" w:hAnsi="Arial" w:cs="Arial"/>
          <w:sz w:val="22"/>
          <w:szCs w:val="22"/>
        </w:rPr>
        <w:t>by</w:t>
      </w:r>
    </w:p>
    <w:p w:rsidR="00987986" w:rsidRDefault="00C65B05">
      <w:pPr>
        <w:pStyle w:val="BodyText"/>
        <w:kinsoku w:val="0"/>
        <w:overflowPunct w:val="0"/>
        <w:spacing w:before="57"/>
        <w:ind w:left="176"/>
        <w:sectPr w:rsidR="00987986">
          <w:type w:val="continuous"/>
          <w:pgSz w:w="11900" w:h="16850"/>
          <w:pgMar w:top="1440" w:right="1320" w:bottom="280" w:left="1340" w:header="720" w:footer="720" w:gutter="0"/>
          <w:cols w:num="2" w:space="720" w:equalWidth="0">
            <w:col w:w="6202" w:space="40"/>
            <w:col w:w="2998"/>
          </w:cols>
          <w:noEndnote/>
        </w:sectPr>
      </w:pPr>
      <w:r>
        <w:rPr>
          <w:rFonts w:ascii="Times New Roman" w:hAnsi="Times New Roman" w:cs="Times New Roman"/>
          <w:sz w:val="24"/>
          <w:szCs w:val="24"/>
        </w:rPr>
        <w:br w:type="column"/>
      </w:r>
      <w:r w:rsidR="001D1E6D">
        <w:t xml:space="preserve"> </w:t>
      </w:r>
      <w:r w:rsidR="00CA621F">
        <w:rPr>
          <w:b/>
          <w:bCs/>
          <w:i/>
          <w:iCs/>
          <w:position w:val="2"/>
        </w:rPr>
        <w:t>29 February 2024</w:t>
      </w:r>
    </w:p>
    <w:p w:rsidR="00987986" w:rsidRDefault="00987986">
      <w:pPr>
        <w:pStyle w:val="BodyText"/>
        <w:kinsoku w:val="0"/>
        <w:overflowPunct w:val="0"/>
        <w:ind w:left="0"/>
        <w:rPr>
          <w:b/>
          <w:bCs/>
          <w:i/>
          <w:iCs/>
          <w:sz w:val="20"/>
          <w:szCs w:val="20"/>
        </w:rPr>
      </w:pPr>
    </w:p>
    <w:p w:rsidR="00987986" w:rsidRDefault="00987986">
      <w:pPr>
        <w:pStyle w:val="BodyText"/>
        <w:kinsoku w:val="0"/>
        <w:overflowPunct w:val="0"/>
        <w:spacing w:before="4"/>
        <w:ind w:left="0"/>
        <w:rPr>
          <w:b/>
          <w:bCs/>
          <w:i/>
          <w:iCs/>
        </w:rPr>
      </w:pPr>
    </w:p>
    <w:p w:rsidR="00987986" w:rsidRDefault="00C65B05">
      <w:pPr>
        <w:pStyle w:val="Heading3"/>
        <w:numPr>
          <w:ilvl w:val="0"/>
          <w:numId w:val="2"/>
        </w:numPr>
        <w:tabs>
          <w:tab w:val="left" w:pos="821"/>
        </w:tabs>
        <w:kinsoku w:val="0"/>
        <w:overflowPunct w:val="0"/>
        <w:spacing w:before="72"/>
        <w:rPr>
          <w:b w:val="0"/>
          <w:bCs w:val="0"/>
          <w:u w:val="none"/>
        </w:rPr>
      </w:pPr>
      <w:r>
        <w:rPr>
          <w:u w:val="none"/>
        </w:rPr>
        <w:t>Structure of the Tender</w:t>
      </w:r>
      <w:r>
        <w:rPr>
          <w:spacing w:val="-3"/>
          <w:u w:val="none"/>
        </w:rPr>
        <w:t xml:space="preserve"> </w:t>
      </w:r>
      <w:r>
        <w:rPr>
          <w:u w:val="none"/>
        </w:rPr>
        <w:t>Documents</w:t>
      </w:r>
    </w:p>
    <w:p w:rsidR="00987986" w:rsidRDefault="00987986">
      <w:pPr>
        <w:pStyle w:val="BodyText"/>
        <w:kinsoku w:val="0"/>
        <w:overflowPunct w:val="0"/>
        <w:spacing w:before="3"/>
        <w:ind w:left="0"/>
        <w:rPr>
          <w:b/>
          <w:bCs/>
        </w:rPr>
      </w:pPr>
    </w:p>
    <w:p w:rsidR="00987986" w:rsidRDefault="00C65B05">
      <w:pPr>
        <w:pStyle w:val="BodyText"/>
        <w:kinsoku w:val="0"/>
        <w:overflowPunct w:val="0"/>
        <w:ind w:left="808"/>
      </w:pPr>
      <w:r>
        <w:t>The Tender Documents are made up of the following</w:t>
      </w:r>
      <w:r>
        <w:rPr>
          <w:spacing w:val="-16"/>
        </w:rPr>
        <w:t xml:space="preserve"> </w:t>
      </w:r>
      <w:r>
        <w:t>parts</w:t>
      </w:r>
    </w:p>
    <w:p w:rsidR="00987986" w:rsidRDefault="00987986">
      <w:pPr>
        <w:pStyle w:val="BodyText"/>
        <w:kinsoku w:val="0"/>
        <w:overflowPunct w:val="0"/>
        <w:spacing w:before="10"/>
        <w:ind w:left="0"/>
        <w:rPr>
          <w:sz w:val="21"/>
          <w:szCs w:val="21"/>
        </w:rPr>
      </w:pPr>
    </w:p>
    <w:p w:rsidR="00987986" w:rsidRDefault="00C65B05">
      <w:pPr>
        <w:pStyle w:val="Heading3"/>
        <w:numPr>
          <w:ilvl w:val="1"/>
          <w:numId w:val="2"/>
        </w:numPr>
        <w:tabs>
          <w:tab w:val="left" w:pos="1541"/>
        </w:tabs>
        <w:kinsoku w:val="0"/>
        <w:overflowPunct w:val="0"/>
        <w:ind w:left="1540"/>
        <w:rPr>
          <w:b w:val="0"/>
          <w:bCs w:val="0"/>
          <w:u w:val="none"/>
        </w:rPr>
      </w:pPr>
      <w:r>
        <w:rPr>
          <w:u w:val="thick"/>
        </w:rPr>
        <w:t>Section A – Information for</w:t>
      </w:r>
      <w:r>
        <w:rPr>
          <w:spacing w:val="-8"/>
          <w:u w:val="thick"/>
        </w:rPr>
        <w:t xml:space="preserve"> </w:t>
      </w:r>
      <w:r>
        <w:rPr>
          <w:u w:val="thick"/>
        </w:rPr>
        <w:t>Tenderers</w:t>
      </w:r>
    </w:p>
    <w:p w:rsidR="00987986" w:rsidRDefault="00987986">
      <w:pPr>
        <w:pStyle w:val="BodyText"/>
        <w:kinsoku w:val="0"/>
        <w:overflowPunct w:val="0"/>
        <w:spacing w:before="7"/>
        <w:ind w:left="0"/>
        <w:rPr>
          <w:b/>
          <w:bCs/>
          <w:sz w:val="15"/>
          <w:szCs w:val="15"/>
        </w:rPr>
      </w:pPr>
    </w:p>
    <w:p w:rsidR="00987986" w:rsidRDefault="00C65B05">
      <w:pPr>
        <w:pStyle w:val="BodyText"/>
        <w:kinsoku w:val="0"/>
        <w:overflowPunct w:val="0"/>
        <w:spacing w:before="72"/>
      </w:pPr>
      <w:r>
        <w:t>This Section provides background</w:t>
      </w:r>
      <w:r>
        <w:rPr>
          <w:spacing w:val="-7"/>
        </w:rPr>
        <w:t xml:space="preserve"> </w:t>
      </w:r>
      <w:r>
        <w:t>information.</w:t>
      </w:r>
    </w:p>
    <w:p w:rsidR="00987986" w:rsidRDefault="00987986">
      <w:pPr>
        <w:pStyle w:val="BodyText"/>
        <w:kinsoku w:val="0"/>
        <w:overflowPunct w:val="0"/>
        <w:ind w:left="0"/>
      </w:pPr>
    </w:p>
    <w:p w:rsidR="00987986" w:rsidRDefault="00C65B05">
      <w:pPr>
        <w:pStyle w:val="Heading3"/>
        <w:numPr>
          <w:ilvl w:val="1"/>
          <w:numId w:val="2"/>
        </w:numPr>
        <w:tabs>
          <w:tab w:val="left" w:pos="1541"/>
        </w:tabs>
        <w:kinsoku w:val="0"/>
        <w:overflowPunct w:val="0"/>
        <w:ind w:left="1540"/>
        <w:rPr>
          <w:b w:val="0"/>
          <w:bCs w:val="0"/>
          <w:u w:val="none"/>
        </w:rPr>
      </w:pPr>
      <w:r>
        <w:rPr>
          <w:u w:val="thick"/>
        </w:rPr>
        <w:t>Section B – Conditions of</w:t>
      </w:r>
      <w:r>
        <w:rPr>
          <w:spacing w:val="-9"/>
          <w:u w:val="thick"/>
        </w:rPr>
        <w:t xml:space="preserve"> </w:t>
      </w:r>
      <w:r>
        <w:rPr>
          <w:u w:val="thick"/>
        </w:rPr>
        <w:t>Tendering</w:t>
      </w:r>
    </w:p>
    <w:p w:rsidR="00987986" w:rsidRDefault="00987986">
      <w:pPr>
        <w:pStyle w:val="BodyText"/>
        <w:kinsoku w:val="0"/>
        <w:overflowPunct w:val="0"/>
        <w:spacing w:before="7"/>
        <w:ind w:left="0"/>
        <w:rPr>
          <w:b/>
          <w:bCs/>
          <w:sz w:val="15"/>
          <w:szCs w:val="15"/>
        </w:rPr>
      </w:pPr>
    </w:p>
    <w:p w:rsidR="00987986" w:rsidRDefault="00C65B05">
      <w:pPr>
        <w:pStyle w:val="BodyText"/>
        <w:kinsoku w:val="0"/>
        <w:overflowPunct w:val="0"/>
        <w:spacing w:before="72"/>
        <w:ind w:right="116"/>
        <w:jc w:val="both"/>
      </w:pPr>
      <w:r>
        <w:t>This Section specifies the tendering process and conditions of tendering and describes the selection criteria that will be applied in the evaluation of tenders received.</w:t>
      </w:r>
    </w:p>
    <w:p w:rsidR="00987986" w:rsidRDefault="00987986">
      <w:pPr>
        <w:pStyle w:val="BodyText"/>
        <w:kinsoku w:val="0"/>
        <w:overflowPunct w:val="0"/>
        <w:ind w:left="0"/>
      </w:pPr>
    </w:p>
    <w:p w:rsidR="00987986" w:rsidRDefault="00C65B05">
      <w:pPr>
        <w:pStyle w:val="Heading3"/>
        <w:numPr>
          <w:ilvl w:val="1"/>
          <w:numId w:val="2"/>
        </w:numPr>
        <w:tabs>
          <w:tab w:val="left" w:pos="1541"/>
        </w:tabs>
        <w:kinsoku w:val="0"/>
        <w:overflowPunct w:val="0"/>
        <w:ind w:left="1540"/>
        <w:rPr>
          <w:b w:val="0"/>
          <w:bCs w:val="0"/>
          <w:u w:val="none"/>
        </w:rPr>
      </w:pPr>
      <w:r>
        <w:rPr>
          <w:u w:val="thick"/>
        </w:rPr>
        <w:t>Section C – Conditions of</w:t>
      </w:r>
      <w:r>
        <w:rPr>
          <w:spacing w:val="-13"/>
          <w:u w:val="thick"/>
        </w:rPr>
        <w:t xml:space="preserve"> </w:t>
      </w:r>
      <w:r>
        <w:rPr>
          <w:u w:val="thick"/>
        </w:rPr>
        <w:t>Contract</w:t>
      </w:r>
    </w:p>
    <w:p w:rsidR="00987986" w:rsidRDefault="00987986">
      <w:pPr>
        <w:pStyle w:val="BodyText"/>
        <w:kinsoku w:val="0"/>
        <w:overflowPunct w:val="0"/>
        <w:spacing w:before="7"/>
        <w:ind w:left="0"/>
        <w:rPr>
          <w:b/>
          <w:bCs/>
          <w:sz w:val="15"/>
          <w:szCs w:val="15"/>
        </w:rPr>
      </w:pPr>
    </w:p>
    <w:p w:rsidR="00987986" w:rsidRDefault="00C65B05">
      <w:pPr>
        <w:pStyle w:val="BodyText"/>
        <w:kinsoku w:val="0"/>
        <w:overflowPunct w:val="0"/>
        <w:spacing w:before="72"/>
      </w:pPr>
      <w:r>
        <w:t>This Section comprises the general Conditions of Contract to which the successful Tenderer will be</w:t>
      </w:r>
      <w:r>
        <w:rPr>
          <w:spacing w:val="-6"/>
        </w:rPr>
        <w:t xml:space="preserve"> </w:t>
      </w:r>
      <w:r>
        <w:t>bound.</w:t>
      </w:r>
    </w:p>
    <w:p w:rsidR="00987986" w:rsidRDefault="00987986">
      <w:pPr>
        <w:pStyle w:val="BodyText"/>
        <w:kinsoku w:val="0"/>
        <w:overflowPunct w:val="0"/>
        <w:ind w:left="0"/>
      </w:pPr>
    </w:p>
    <w:p w:rsidR="00987986" w:rsidRDefault="00C65B05">
      <w:pPr>
        <w:pStyle w:val="Heading3"/>
        <w:numPr>
          <w:ilvl w:val="1"/>
          <w:numId w:val="2"/>
        </w:numPr>
        <w:tabs>
          <w:tab w:val="left" w:pos="1541"/>
        </w:tabs>
        <w:kinsoku w:val="0"/>
        <w:overflowPunct w:val="0"/>
        <w:ind w:left="1540"/>
        <w:rPr>
          <w:b w:val="0"/>
          <w:bCs w:val="0"/>
          <w:u w:val="none"/>
        </w:rPr>
      </w:pPr>
      <w:r>
        <w:rPr>
          <w:u w:val="thick"/>
        </w:rPr>
        <w:t>Section D –</w:t>
      </w:r>
      <w:r>
        <w:rPr>
          <w:spacing w:val="-7"/>
          <w:u w:val="thick"/>
        </w:rPr>
        <w:t xml:space="preserve"> </w:t>
      </w:r>
      <w:r>
        <w:rPr>
          <w:u w:val="thick"/>
        </w:rPr>
        <w:t>Specification</w:t>
      </w:r>
    </w:p>
    <w:p w:rsidR="00987986" w:rsidRDefault="00987986">
      <w:pPr>
        <w:pStyle w:val="BodyText"/>
        <w:kinsoku w:val="0"/>
        <w:overflowPunct w:val="0"/>
        <w:spacing w:before="7"/>
        <w:ind w:left="0"/>
        <w:rPr>
          <w:b/>
          <w:bCs/>
          <w:sz w:val="15"/>
          <w:szCs w:val="15"/>
        </w:rPr>
      </w:pPr>
    </w:p>
    <w:p w:rsidR="00987986" w:rsidRDefault="00C65B05">
      <w:pPr>
        <w:pStyle w:val="BodyText"/>
        <w:kinsoku w:val="0"/>
        <w:overflowPunct w:val="0"/>
        <w:spacing w:before="72"/>
      </w:pPr>
      <w:r>
        <w:t>This Section is the specification for the goods to be</w:t>
      </w:r>
      <w:r>
        <w:rPr>
          <w:spacing w:val="-20"/>
        </w:rPr>
        <w:t xml:space="preserve"> </w:t>
      </w:r>
      <w:r>
        <w:t>delivered.</w:t>
      </w:r>
    </w:p>
    <w:p w:rsidR="00987986" w:rsidRDefault="00987986">
      <w:pPr>
        <w:pStyle w:val="BodyText"/>
        <w:kinsoku w:val="0"/>
        <w:overflowPunct w:val="0"/>
        <w:ind w:left="0"/>
      </w:pPr>
    </w:p>
    <w:p w:rsidR="00987986" w:rsidRDefault="00C65B05">
      <w:pPr>
        <w:pStyle w:val="Heading3"/>
        <w:numPr>
          <w:ilvl w:val="1"/>
          <w:numId w:val="2"/>
        </w:numPr>
        <w:tabs>
          <w:tab w:val="left" w:pos="1541"/>
        </w:tabs>
        <w:kinsoku w:val="0"/>
        <w:overflowPunct w:val="0"/>
        <w:ind w:left="1540"/>
        <w:rPr>
          <w:b w:val="0"/>
          <w:bCs w:val="0"/>
          <w:u w:val="none"/>
        </w:rPr>
      </w:pPr>
      <w:r>
        <w:rPr>
          <w:u w:val="thick"/>
        </w:rPr>
        <w:t>Section E – Tender Return</w:t>
      </w:r>
      <w:r>
        <w:rPr>
          <w:spacing w:val="-5"/>
          <w:u w:val="thick"/>
        </w:rPr>
        <w:t xml:space="preserve"> </w:t>
      </w:r>
      <w:r>
        <w:rPr>
          <w:u w:val="thick"/>
        </w:rPr>
        <w:t>Schedules</w:t>
      </w:r>
    </w:p>
    <w:p w:rsidR="00987986" w:rsidRDefault="00987986">
      <w:pPr>
        <w:pStyle w:val="BodyText"/>
        <w:kinsoku w:val="0"/>
        <w:overflowPunct w:val="0"/>
        <w:spacing w:before="7"/>
        <w:ind w:left="0"/>
        <w:rPr>
          <w:b/>
          <w:bCs/>
          <w:sz w:val="15"/>
          <w:szCs w:val="15"/>
        </w:rPr>
      </w:pPr>
    </w:p>
    <w:p w:rsidR="00987986" w:rsidRDefault="00C65B05">
      <w:pPr>
        <w:pStyle w:val="BodyText"/>
        <w:kinsoku w:val="0"/>
        <w:overflowPunct w:val="0"/>
        <w:spacing w:before="72"/>
      </w:pPr>
      <w:r>
        <w:t>This Section comprises the Tender Return Schedules on which Tender responses must be</w:t>
      </w:r>
      <w:r>
        <w:rPr>
          <w:spacing w:val="-8"/>
        </w:rPr>
        <w:t xml:space="preserve"> </w:t>
      </w:r>
      <w:r>
        <w:t>submitted.</w:t>
      </w:r>
    </w:p>
    <w:p w:rsidR="00987986" w:rsidRDefault="00987986">
      <w:pPr>
        <w:pStyle w:val="BodyText"/>
        <w:kinsoku w:val="0"/>
        <w:overflowPunct w:val="0"/>
        <w:spacing w:before="72"/>
        <w:sectPr w:rsidR="00987986">
          <w:type w:val="continuous"/>
          <w:pgSz w:w="11900" w:h="16850"/>
          <w:pgMar w:top="1440" w:right="1320" w:bottom="280" w:left="1340" w:header="720" w:footer="720" w:gutter="0"/>
          <w:cols w:space="720" w:equalWidth="0">
            <w:col w:w="9240"/>
          </w:cols>
          <w:noEndnote/>
        </w:sectPr>
      </w:pPr>
    </w:p>
    <w:p w:rsidR="00987986" w:rsidRDefault="00987986">
      <w:pPr>
        <w:pStyle w:val="BodyText"/>
        <w:kinsoku w:val="0"/>
        <w:overflowPunct w:val="0"/>
        <w:ind w:left="0"/>
        <w:rPr>
          <w:sz w:val="20"/>
          <w:szCs w:val="20"/>
        </w:rPr>
      </w:pPr>
    </w:p>
    <w:p w:rsidR="00987986" w:rsidRDefault="00987986">
      <w:pPr>
        <w:pStyle w:val="BodyText"/>
        <w:kinsoku w:val="0"/>
        <w:overflowPunct w:val="0"/>
        <w:ind w:left="0"/>
        <w:rPr>
          <w:sz w:val="20"/>
          <w:szCs w:val="20"/>
        </w:rPr>
      </w:pPr>
    </w:p>
    <w:p w:rsidR="00987986" w:rsidRDefault="00987986">
      <w:pPr>
        <w:pStyle w:val="BodyText"/>
        <w:kinsoku w:val="0"/>
        <w:overflowPunct w:val="0"/>
        <w:ind w:left="0"/>
      </w:pPr>
    </w:p>
    <w:p w:rsidR="00987986" w:rsidRDefault="00987986">
      <w:pPr>
        <w:pStyle w:val="BodyText"/>
        <w:kinsoku w:val="0"/>
        <w:overflowPunct w:val="0"/>
        <w:spacing w:before="9"/>
        <w:ind w:left="0"/>
        <w:rPr>
          <w:sz w:val="21"/>
          <w:szCs w:val="21"/>
        </w:rPr>
      </w:pPr>
    </w:p>
    <w:p w:rsidR="00987986" w:rsidRDefault="00C65B05">
      <w:pPr>
        <w:pStyle w:val="Heading3"/>
        <w:numPr>
          <w:ilvl w:val="0"/>
          <w:numId w:val="2"/>
        </w:numPr>
        <w:tabs>
          <w:tab w:val="left" w:pos="821"/>
        </w:tabs>
        <w:kinsoku w:val="0"/>
        <w:overflowPunct w:val="0"/>
        <w:rPr>
          <w:b w:val="0"/>
          <w:bCs w:val="0"/>
          <w:u w:val="none"/>
        </w:rPr>
      </w:pPr>
      <w:r>
        <w:rPr>
          <w:u w:val="none"/>
        </w:rPr>
        <w:t>Tender</w:t>
      </w:r>
      <w:r>
        <w:rPr>
          <w:spacing w:val="-1"/>
          <w:u w:val="none"/>
        </w:rPr>
        <w:t xml:space="preserve"> </w:t>
      </w:r>
      <w:r>
        <w:rPr>
          <w:u w:val="none"/>
        </w:rPr>
        <w:t>Enquiries</w:t>
      </w:r>
    </w:p>
    <w:p w:rsidR="00987986" w:rsidRDefault="00987986">
      <w:pPr>
        <w:pStyle w:val="BodyText"/>
        <w:kinsoku w:val="0"/>
        <w:overflowPunct w:val="0"/>
        <w:spacing w:before="3"/>
        <w:ind w:left="0"/>
        <w:rPr>
          <w:b/>
          <w:bCs/>
        </w:rPr>
      </w:pPr>
    </w:p>
    <w:p w:rsidR="00987986" w:rsidRDefault="00C65B05">
      <w:pPr>
        <w:pStyle w:val="BodyText"/>
        <w:kinsoku w:val="0"/>
        <w:overflowPunct w:val="0"/>
        <w:ind w:left="820"/>
      </w:pPr>
      <w:r>
        <w:t xml:space="preserve">Any enquiries relating to this </w:t>
      </w:r>
      <w:r w:rsidR="00AA1049">
        <w:t xml:space="preserve">Tender should be referred to: </w:t>
      </w:r>
      <w:hyperlink r:id="rId12" w:history="1">
        <w:r w:rsidR="00AA1049" w:rsidRPr="000E69F2">
          <w:rPr>
            <w:rStyle w:val="Hyperlink"/>
          </w:rPr>
          <w:t>WDRCtenderenquiries@westdaly.nt.gov.au</w:t>
        </w:r>
      </w:hyperlink>
    </w:p>
    <w:p w:rsidR="00987986" w:rsidRDefault="00987986">
      <w:pPr>
        <w:pStyle w:val="BodyText"/>
        <w:kinsoku w:val="0"/>
        <w:overflowPunct w:val="0"/>
        <w:ind w:left="0"/>
      </w:pPr>
    </w:p>
    <w:p w:rsidR="00987986" w:rsidRDefault="00987986">
      <w:pPr>
        <w:pStyle w:val="BodyText"/>
        <w:kinsoku w:val="0"/>
        <w:overflowPunct w:val="0"/>
        <w:spacing w:before="9"/>
        <w:ind w:left="0"/>
        <w:rPr>
          <w:sz w:val="21"/>
          <w:szCs w:val="21"/>
        </w:rPr>
      </w:pPr>
    </w:p>
    <w:p w:rsidR="00987986" w:rsidRDefault="00C65B05">
      <w:pPr>
        <w:pStyle w:val="Heading3"/>
        <w:numPr>
          <w:ilvl w:val="0"/>
          <w:numId w:val="2"/>
        </w:numPr>
        <w:tabs>
          <w:tab w:val="left" w:pos="821"/>
        </w:tabs>
        <w:kinsoku w:val="0"/>
        <w:overflowPunct w:val="0"/>
        <w:rPr>
          <w:b w:val="0"/>
          <w:bCs w:val="0"/>
          <w:u w:val="none"/>
        </w:rPr>
      </w:pPr>
      <w:r>
        <w:rPr>
          <w:u w:val="none"/>
        </w:rPr>
        <w:t>Background</w:t>
      </w:r>
      <w:r>
        <w:rPr>
          <w:spacing w:val="-7"/>
          <w:u w:val="none"/>
        </w:rPr>
        <w:t xml:space="preserve"> </w:t>
      </w:r>
      <w:r>
        <w:rPr>
          <w:u w:val="none"/>
        </w:rPr>
        <w:t>Information</w:t>
      </w:r>
    </w:p>
    <w:p w:rsidR="00987986" w:rsidRDefault="00987986">
      <w:pPr>
        <w:pStyle w:val="BodyText"/>
        <w:kinsoku w:val="0"/>
        <w:overflowPunct w:val="0"/>
        <w:spacing w:before="3"/>
        <w:ind w:left="0"/>
        <w:rPr>
          <w:b/>
          <w:bCs/>
        </w:rPr>
      </w:pPr>
    </w:p>
    <w:p w:rsidR="00987986" w:rsidRDefault="00F51478">
      <w:pPr>
        <w:pStyle w:val="ListParagraph"/>
        <w:numPr>
          <w:ilvl w:val="0"/>
          <w:numId w:val="1"/>
        </w:numPr>
        <w:tabs>
          <w:tab w:val="left" w:pos="1181"/>
        </w:tabs>
        <w:kinsoku w:val="0"/>
        <w:overflowPunct w:val="0"/>
        <w:ind w:right="122"/>
        <w:rPr>
          <w:rFonts w:ascii="Arial" w:hAnsi="Arial" w:cs="Arial"/>
          <w:sz w:val="22"/>
          <w:szCs w:val="22"/>
        </w:rPr>
      </w:pPr>
      <w:r>
        <w:rPr>
          <w:rFonts w:ascii="Arial" w:hAnsi="Arial" w:cs="Arial"/>
          <w:sz w:val="22"/>
          <w:szCs w:val="22"/>
        </w:rPr>
        <w:t>West Daly</w:t>
      </w:r>
      <w:r w:rsidR="00C65B05">
        <w:rPr>
          <w:rFonts w:ascii="Arial" w:hAnsi="Arial" w:cs="Arial"/>
          <w:sz w:val="22"/>
          <w:szCs w:val="22"/>
        </w:rPr>
        <w:t xml:space="preserve"> Regional C</w:t>
      </w:r>
      <w:r w:rsidR="001D1E6D">
        <w:rPr>
          <w:rFonts w:ascii="Arial" w:hAnsi="Arial" w:cs="Arial"/>
          <w:sz w:val="22"/>
          <w:szCs w:val="22"/>
        </w:rPr>
        <w:t xml:space="preserve">ouncil is seeking tenders for </w:t>
      </w:r>
      <w:r w:rsidR="005B7BBC" w:rsidRPr="00415617">
        <w:rPr>
          <w:rFonts w:ascii="Arial" w:hAnsi="Arial" w:cs="Arial"/>
          <w:sz w:val="22"/>
          <w:szCs w:val="22"/>
        </w:rPr>
        <w:t>Wadeye Swimming Pool Operations.</w:t>
      </w:r>
    </w:p>
    <w:p w:rsidR="00987986" w:rsidRDefault="00987986">
      <w:pPr>
        <w:pStyle w:val="BodyText"/>
        <w:kinsoku w:val="0"/>
        <w:overflowPunct w:val="0"/>
        <w:spacing w:before="11"/>
        <w:ind w:left="0"/>
        <w:rPr>
          <w:sz w:val="20"/>
          <w:szCs w:val="20"/>
        </w:rPr>
      </w:pPr>
    </w:p>
    <w:p w:rsidR="00987986" w:rsidRDefault="00C65B05">
      <w:pPr>
        <w:pStyle w:val="ListParagraph"/>
        <w:numPr>
          <w:ilvl w:val="0"/>
          <w:numId w:val="1"/>
        </w:numPr>
        <w:tabs>
          <w:tab w:val="left" w:pos="1181"/>
        </w:tabs>
        <w:kinsoku w:val="0"/>
        <w:overflowPunct w:val="0"/>
        <w:ind w:right="113"/>
        <w:rPr>
          <w:rFonts w:ascii="Arial" w:hAnsi="Arial" w:cs="Arial"/>
          <w:sz w:val="22"/>
          <w:szCs w:val="22"/>
        </w:rPr>
      </w:pPr>
      <w:r>
        <w:rPr>
          <w:rFonts w:ascii="Arial" w:hAnsi="Arial" w:cs="Arial"/>
          <w:sz w:val="22"/>
          <w:szCs w:val="22"/>
        </w:rPr>
        <w:t>Conditions</w:t>
      </w:r>
      <w:r>
        <w:rPr>
          <w:rFonts w:ascii="Arial" w:hAnsi="Arial" w:cs="Arial"/>
          <w:spacing w:val="-11"/>
          <w:sz w:val="22"/>
          <w:szCs w:val="22"/>
        </w:rPr>
        <w:t xml:space="preserve"> </w:t>
      </w:r>
      <w:r>
        <w:rPr>
          <w:rFonts w:ascii="Arial" w:hAnsi="Arial" w:cs="Arial"/>
          <w:sz w:val="22"/>
          <w:szCs w:val="22"/>
        </w:rPr>
        <w:t>include</w:t>
      </w:r>
      <w:r>
        <w:rPr>
          <w:rFonts w:ascii="Arial" w:hAnsi="Arial" w:cs="Arial"/>
          <w:spacing w:val="-11"/>
          <w:sz w:val="22"/>
          <w:szCs w:val="22"/>
        </w:rPr>
        <w:t xml:space="preserve"> </w:t>
      </w:r>
      <w:r>
        <w:rPr>
          <w:rFonts w:ascii="Arial" w:hAnsi="Arial" w:cs="Arial"/>
          <w:sz w:val="22"/>
          <w:szCs w:val="22"/>
        </w:rPr>
        <w:t>extremely</w:t>
      </w:r>
      <w:r>
        <w:rPr>
          <w:rFonts w:ascii="Arial" w:hAnsi="Arial" w:cs="Arial"/>
          <w:spacing w:val="-13"/>
          <w:sz w:val="22"/>
          <w:szCs w:val="22"/>
        </w:rPr>
        <w:t xml:space="preserve"> </w:t>
      </w:r>
      <w:r>
        <w:rPr>
          <w:rFonts w:ascii="Arial" w:hAnsi="Arial" w:cs="Arial"/>
          <w:sz w:val="22"/>
          <w:szCs w:val="22"/>
        </w:rPr>
        <w:t>dry</w:t>
      </w:r>
      <w:r>
        <w:rPr>
          <w:rFonts w:ascii="Arial" w:hAnsi="Arial" w:cs="Arial"/>
          <w:spacing w:val="-10"/>
          <w:sz w:val="22"/>
          <w:szCs w:val="22"/>
        </w:rPr>
        <w:t xml:space="preserve"> </w:t>
      </w:r>
      <w:r>
        <w:rPr>
          <w:rFonts w:ascii="Arial" w:hAnsi="Arial" w:cs="Arial"/>
          <w:sz w:val="22"/>
          <w:szCs w:val="22"/>
        </w:rPr>
        <w:t>and</w:t>
      </w:r>
      <w:r>
        <w:rPr>
          <w:rFonts w:ascii="Arial" w:hAnsi="Arial" w:cs="Arial"/>
          <w:spacing w:val="-11"/>
          <w:sz w:val="22"/>
          <w:szCs w:val="22"/>
        </w:rPr>
        <w:t xml:space="preserve"> </w:t>
      </w:r>
      <w:r>
        <w:rPr>
          <w:rFonts w:ascii="Arial" w:hAnsi="Arial" w:cs="Arial"/>
          <w:sz w:val="22"/>
          <w:szCs w:val="22"/>
        </w:rPr>
        <w:t>dusty</w:t>
      </w:r>
      <w:r>
        <w:rPr>
          <w:rFonts w:ascii="Arial" w:hAnsi="Arial" w:cs="Arial"/>
          <w:spacing w:val="-12"/>
          <w:sz w:val="22"/>
          <w:szCs w:val="22"/>
        </w:rPr>
        <w:t xml:space="preserve"> </w:t>
      </w:r>
      <w:r>
        <w:rPr>
          <w:rFonts w:ascii="Arial" w:hAnsi="Arial" w:cs="Arial"/>
          <w:sz w:val="22"/>
          <w:szCs w:val="22"/>
        </w:rPr>
        <w:t>conditions</w:t>
      </w:r>
      <w:r>
        <w:rPr>
          <w:rFonts w:ascii="Arial" w:hAnsi="Arial" w:cs="Arial"/>
          <w:spacing w:val="-13"/>
          <w:sz w:val="22"/>
          <w:szCs w:val="22"/>
        </w:rPr>
        <w:t xml:space="preserve"> </w:t>
      </w:r>
      <w:r>
        <w:rPr>
          <w:rFonts w:ascii="Arial" w:hAnsi="Arial" w:cs="Arial"/>
          <w:sz w:val="22"/>
          <w:szCs w:val="22"/>
        </w:rPr>
        <w:t>from</w:t>
      </w:r>
      <w:r>
        <w:rPr>
          <w:rFonts w:ascii="Arial" w:hAnsi="Arial" w:cs="Arial"/>
          <w:spacing w:val="-10"/>
          <w:sz w:val="22"/>
          <w:szCs w:val="22"/>
        </w:rPr>
        <w:t xml:space="preserve"> </w:t>
      </w:r>
      <w:r>
        <w:rPr>
          <w:rFonts w:ascii="Arial" w:hAnsi="Arial" w:cs="Arial"/>
          <w:sz w:val="22"/>
          <w:szCs w:val="22"/>
        </w:rPr>
        <w:t>May to November and extremely wet conditions from December to</w:t>
      </w:r>
      <w:r>
        <w:rPr>
          <w:rFonts w:ascii="Arial" w:hAnsi="Arial" w:cs="Arial"/>
          <w:spacing w:val="-18"/>
          <w:sz w:val="22"/>
          <w:szCs w:val="22"/>
        </w:rPr>
        <w:t xml:space="preserve"> </w:t>
      </w:r>
      <w:r>
        <w:rPr>
          <w:rFonts w:ascii="Arial" w:hAnsi="Arial" w:cs="Arial"/>
          <w:sz w:val="22"/>
          <w:szCs w:val="22"/>
        </w:rPr>
        <w:t>April</w:t>
      </w:r>
      <w:r w:rsidR="00415617">
        <w:rPr>
          <w:rFonts w:ascii="Arial" w:hAnsi="Arial" w:cs="Arial"/>
          <w:sz w:val="22"/>
          <w:szCs w:val="22"/>
        </w:rPr>
        <w:t>.</w:t>
      </w:r>
    </w:p>
    <w:p w:rsidR="00987986" w:rsidRDefault="00987986">
      <w:pPr>
        <w:pStyle w:val="BodyText"/>
        <w:kinsoku w:val="0"/>
        <w:overflowPunct w:val="0"/>
        <w:spacing w:before="9"/>
        <w:ind w:left="0"/>
        <w:rPr>
          <w:sz w:val="20"/>
          <w:szCs w:val="20"/>
        </w:rPr>
      </w:pPr>
    </w:p>
    <w:p w:rsidR="00987986" w:rsidRDefault="00415617">
      <w:pPr>
        <w:pStyle w:val="ListParagraph"/>
        <w:numPr>
          <w:ilvl w:val="0"/>
          <w:numId w:val="1"/>
        </w:numPr>
        <w:tabs>
          <w:tab w:val="left" w:pos="1181"/>
        </w:tabs>
        <w:kinsoku w:val="0"/>
        <w:overflowPunct w:val="0"/>
        <w:rPr>
          <w:rFonts w:ascii="Arial" w:hAnsi="Arial" w:cs="Arial"/>
          <w:sz w:val="22"/>
          <w:szCs w:val="22"/>
        </w:rPr>
      </w:pPr>
      <w:r>
        <w:rPr>
          <w:rFonts w:ascii="Arial" w:hAnsi="Arial" w:cs="Arial"/>
          <w:sz w:val="22"/>
          <w:szCs w:val="22"/>
        </w:rPr>
        <w:t xml:space="preserve">The tenderer will work collaboratively with Council to ensure that pool plays an important role in delivering improved health and wellbeing outcomes for the community of Wadeye. </w:t>
      </w:r>
    </w:p>
    <w:p w:rsidR="00415617" w:rsidRPr="00415617" w:rsidRDefault="00415617" w:rsidP="00415617">
      <w:pPr>
        <w:pStyle w:val="ListParagraph"/>
        <w:rPr>
          <w:rFonts w:ascii="Arial" w:hAnsi="Arial" w:cs="Arial"/>
          <w:sz w:val="22"/>
          <w:szCs w:val="22"/>
        </w:rPr>
      </w:pPr>
    </w:p>
    <w:p w:rsidR="00415617" w:rsidRDefault="003B0526">
      <w:pPr>
        <w:pStyle w:val="ListParagraph"/>
        <w:numPr>
          <w:ilvl w:val="0"/>
          <w:numId w:val="1"/>
        </w:numPr>
        <w:tabs>
          <w:tab w:val="left" w:pos="1181"/>
        </w:tabs>
        <w:kinsoku w:val="0"/>
        <w:overflowPunct w:val="0"/>
        <w:rPr>
          <w:rFonts w:ascii="Arial" w:hAnsi="Arial" w:cs="Arial"/>
          <w:sz w:val="22"/>
          <w:szCs w:val="22"/>
        </w:rPr>
      </w:pPr>
      <w:r>
        <w:rPr>
          <w:rFonts w:ascii="Arial" w:hAnsi="Arial" w:cs="Arial"/>
          <w:sz w:val="22"/>
          <w:szCs w:val="22"/>
        </w:rPr>
        <w:t xml:space="preserve">The services shall be provided in accordance with applicable federal/Territory Acts and Australian Standards. Tenderers are expected to have access to and the ability to interpret the laws, standards, applicable legislations, regulations, guidelines and the codes of practice and Council Local Laws that are introduced from time to time. </w:t>
      </w:r>
    </w:p>
    <w:p w:rsidR="00415617" w:rsidRPr="00415617" w:rsidRDefault="00415617" w:rsidP="00415617">
      <w:pPr>
        <w:pStyle w:val="ListParagraph"/>
        <w:rPr>
          <w:rFonts w:ascii="Arial" w:hAnsi="Arial" w:cs="Arial"/>
          <w:sz w:val="22"/>
          <w:szCs w:val="22"/>
        </w:rPr>
      </w:pPr>
    </w:p>
    <w:p w:rsidR="00987986" w:rsidRDefault="00987986">
      <w:pPr>
        <w:pStyle w:val="BodyText"/>
        <w:kinsoku w:val="0"/>
        <w:overflowPunct w:val="0"/>
        <w:spacing w:before="11"/>
        <w:ind w:left="0"/>
        <w:rPr>
          <w:sz w:val="20"/>
          <w:szCs w:val="20"/>
        </w:rPr>
      </w:pPr>
    </w:p>
    <w:sectPr w:rsidR="00987986">
      <w:pgSz w:w="11900" w:h="16850"/>
      <w:pgMar w:top="1660" w:right="1320" w:bottom="1160" w:left="1340" w:header="710" w:footer="965"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986" w:rsidRDefault="00C65B05">
      <w:r>
        <w:separator/>
      </w:r>
    </w:p>
  </w:endnote>
  <w:endnote w:type="continuationSeparator" w:id="0">
    <w:p w:rsidR="00987986" w:rsidRDefault="00C65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986" w:rsidRDefault="00C65B05">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3714115</wp:posOffset>
              </wp:positionH>
              <wp:positionV relativeFrom="page">
                <wp:posOffset>9940925</wp:posOffset>
              </wp:positionV>
              <wp:extent cx="128905" cy="16573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86" w:rsidRDefault="00C65B05">
                          <w:pPr>
                            <w:pStyle w:val="BodyText"/>
                            <w:kinsoku w:val="0"/>
                            <w:overflowPunct w:val="0"/>
                            <w:spacing w:line="246" w:lineRule="exact"/>
                            <w:ind w:left="40"/>
                            <w:rPr>
                              <w:color w:val="000000"/>
                            </w:rPr>
                          </w:pPr>
                          <w:r>
                            <w:rPr>
                              <w:color w:val="5B9BD4"/>
                            </w:rPr>
                            <w:fldChar w:fldCharType="begin"/>
                          </w:r>
                          <w:r>
                            <w:rPr>
                              <w:color w:val="5B9BD4"/>
                            </w:rPr>
                            <w:instrText xml:space="preserve"> PAGE </w:instrText>
                          </w:r>
                          <w:r>
                            <w:rPr>
                              <w:color w:val="5B9BD4"/>
                            </w:rPr>
                            <w:fldChar w:fldCharType="separate"/>
                          </w:r>
                          <w:r w:rsidR="00665E52">
                            <w:rPr>
                              <w:noProof/>
                              <w:color w:val="5B9BD4"/>
                            </w:rPr>
                            <w:t>2</w:t>
                          </w:r>
                          <w:r>
                            <w:rPr>
                              <w:color w:val="5B9BD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92.45pt;margin-top:782.75pt;width:10.1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XQ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" o:allowincell="f" filled="f" stroked="f">
              <v:textbox inset="0,0,0,0">
                <w:txbxContent>
                  <w:p w:rsidR="00987986" w:rsidRDefault="00C65B05">
                    <w:pPr>
                      <w:pStyle w:val="BodyText"/>
                      <w:kinsoku w:val="0"/>
                      <w:overflowPunct w:val="0"/>
                      <w:spacing w:line="246" w:lineRule="exact"/>
                      <w:ind w:left="40"/>
                      <w:rPr>
                        <w:color w:val="000000"/>
                      </w:rPr>
                    </w:pPr>
                    <w:r>
                      <w:rPr>
                        <w:color w:val="5B9BD4"/>
                      </w:rPr>
                      <w:fldChar w:fldCharType="begin"/>
                    </w:r>
                    <w:r>
                      <w:rPr>
                        <w:color w:val="5B9BD4"/>
                      </w:rPr>
                      <w:instrText xml:space="preserve"> PAGE </w:instrText>
                    </w:r>
                    <w:r>
                      <w:rPr>
                        <w:color w:val="5B9BD4"/>
                      </w:rPr>
                      <w:fldChar w:fldCharType="separate"/>
                    </w:r>
                    <w:r w:rsidR="00665E52">
                      <w:rPr>
                        <w:noProof/>
                        <w:color w:val="5B9BD4"/>
                      </w:rPr>
                      <w:t>2</w:t>
                    </w:r>
                    <w:r>
                      <w:rPr>
                        <w:color w:val="5B9BD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986" w:rsidRDefault="00C65B05">
      <w:r>
        <w:separator/>
      </w:r>
    </w:p>
  </w:footnote>
  <w:footnote w:type="continuationSeparator" w:id="0">
    <w:p w:rsidR="00987986" w:rsidRDefault="00C65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986" w:rsidRDefault="00C65B05">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914400</wp:posOffset>
              </wp:positionH>
              <wp:positionV relativeFrom="page">
                <wp:posOffset>450850</wp:posOffset>
              </wp:positionV>
              <wp:extent cx="685800" cy="4826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86" w:rsidRDefault="00F51478">
                          <w:pPr>
                            <w:widowControl/>
                            <w:autoSpaceDE/>
                            <w:autoSpaceDN/>
                            <w:adjustRightInd/>
                            <w:spacing w:line="760" w:lineRule="atLeast"/>
                          </w:pPr>
                          <w:r>
                            <w:rPr>
                              <w:noProof/>
                            </w:rPr>
                            <w:drawing>
                              <wp:inline distT="0" distB="0" distL="0" distR="0" wp14:anchorId="79186274" wp14:editId="4F85F28F">
                                <wp:extent cx="454660" cy="482600"/>
                                <wp:effectExtent l="0" t="0" r="2540" b="0"/>
                                <wp:docPr id="5" name="Picture 5"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p>
                        <w:p w:rsidR="00987986" w:rsidRDefault="009879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35.5pt;width:54pt;height: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" o:allowincell="f" filled="f" stroked="f">
              <v:textbox inset="0,0,0,0">
                <w:txbxContent>
                  <w:p w:rsidR="00987986" w:rsidRDefault="00F51478">
                    <w:pPr>
                      <w:widowControl/>
                      <w:autoSpaceDE/>
                      <w:autoSpaceDN/>
                      <w:adjustRightInd/>
                      <w:spacing w:line="760" w:lineRule="atLeast"/>
                    </w:pPr>
                    <w:r>
                      <w:rPr>
                        <w:noProof/>
                      </w:rPr>
                      <w:drawing>
                        <wp:inline distT="0" distB="0" distL="0" distR="0" wp14:anchorId="79186274" wp14:editId="4F85F28F">
                          <wp:extent cx="454660" cy="482600"/>
                          <wp:effectExtent l="0" t="0" r="2540" b="0"/>
                          <wp:docPr id="5" name="Picture 5"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p>
                  <w:p w:rsidR="00987986" w:rsidRDefault="00987986"/>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1701800</wp:posOffset>
              </wp:positionH>
              <wp:positionV relativeFrom="page">
                <wp:posOffset>453390</wp:posOffset>
              </wp:positionV>
              <wp:extent cx="2142490" cy="6197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86" w:rsidRDefault="00F51478">
                          <w:pPr>
                            <w:pStyle w:val="BodyText"/>
                            <w:kinsoku w:val="0"/>
                            <w:overflowPunct w:val="0"/>
                            <w:spacing w:line="224" w:lineRule="exact"/>
                            <w:ind w:left="20"/>
                            <w:rPr>
                              <w:sz w:val="20"/>
                              <w:szCs w:val="20"/>
                            </w:rPr>
                          </w:pPr>
                          <w:r>
                            <w:rPr>
                              <w:sz w:val="20"/>
                              <w:szCs w:val="20"/>
                            </w:rPr>
                            <w:t>West Daly</w:t>
                          </w:r>
                          <w:r w:rsidR="00C65B05">
                            <w:rPr>
                              <w:sz w:val="20"/>
                              <w:szCs w:val="20"/>
                            </w:rPr>
                            <w:t xml:space="preserve"> Regional</w:t>
                          </w:r>
                          <w:r w:rsidR="00C65B05">
                            <w:rPr>
                              <w:spacing w:val="-8"/>
                              <w:sz w:val="20"/>
                              <w:szCs w:val="20"/>
                            </w:rPr>
                            <w:t xml:space="preserve"> </w:t>
                          </w:r>
                          <w:r w:rsidR="00C65B05">
                            <w:rPr>
                              <w:sz w:val="20"/>
                              <w:szCs w:val="20"/>
                            </w:rPr>
                            <w:t>Council</w:t>
                          </w:r>
                        </w:p>
                        <w:p w:rsidR="00987986" w:rsidRDefault="00C65B05">
                          <w:pPr>
                            <w:pStyle w:val="BodyText"/>
                            <w:kinsoku w:val="0"/>
                            <w:overflowPunct w:val="0"/>
                            <w:ind w:left="20" w:right="18"/>
                            <w:rPr>
                              <w:sz w:val="24"/>
                              <w:szCs w:val="24"/>
                            </w:rPr>
                          </w:pPr>
                          <w:r>
                            <w:rPr>
                              <w:sz w:val="20"/>
                              <w:szCs w:val="20"/>
                            </w:rPr>
                            <w:t>Section B – Information for</w:t>
                          </w:r>
                          <w:r>
                            <w:rPr>
                              <w:spacing w:val="-9"/>
                              <w:sz w:val="20"/>
                              <w:szCs w:val="20"/>
                            </w:rPr>
                            <w:t xml:space="preserve"> </w:t>
                          </w:r>
                          <w:r>
                            <w:rPr>
                              <w:sz w:val="20"/>
                              <w:szCs w:val="20"/>
                            </w:rPr>
                            <w:t xml:space="preserve">Tenderers </w:t>
                          </w:r>
                        </w:p>
                        <w:p w:rsidR="00987986" w:rsidRDefault="00987986">
                          <w:pPr>
                            <w:pStyle w:val="BodyText"/>
                            <w:kinsoku w:val="0"/>
                            <w:overflowPunct w:val="0"/>
                            <w:spacing w:before="1"/>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34pt;margin-top:35.7pt;width:168.7pt;height:4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ansQIAALA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" o:allowincell="f" filled="f" stroked="f">
              <v:textbox inset="0,0,0,0">
                <w:txbxContent>
                  <w:p w:rsidR="00987986" w:rsidRDefault="00F51478">
                    <w:pPr>
                      <w:pStyle w:val="BodyText"/>
                      <w:kinsoku w:val="0"/>
                      <w:overflowPunct w:val="0"/>
                      <w:spacing w:line="224" w:lineRule="exact"/>
                      <w:ind w:left="20"/>
                      <w:rPr>
                        <w:sz w:val="20"/>
                        <w:szCs w:val="20"/>
                      </w:rPr>
                    </w:pPr>
                    <w:r>
                      <w:rPr>
                        <w:sz w:val="20"/>
                        <w:szCs w:val="20"/>
                      </w:rPr>
                      <w:t>West Daly</w:t>
                    </w:r>
                    <w:r w:rsidR="00C65B05">
                      <w:rPr>
                        <w:sz w:val="20"/>
                        <w:szCs w:val="20"/>
                      </w:rPr>
                      <w:t xml:space="preserve"> Regional</w:t>
                    </w:r>
                    <w:r w:rsidR="00C65B05">
                      <w:rPr>
                        <w:spacing w:val="-8"/>
                        <w:sz w:val="20"/>
                        <w:szCs w:val="20"/>
                      </w:rPr>
                      <w:t xml:space="preserve"> </w:t>
                    </w:r>
                    <w:r w:rsidR="00C65B05">
                      <w:rPr>
                        <w:sz w:val="20"/>
                        <w:szCs w:val="20"/>
                      </w:rPr>
                      <w:t>Council</w:t>
                    </w:r>
                  </w:p>
                  <w:p w:rsidR="00987986" w:rsidRDefault="00C65B05">
                    <w:pPr>
                      <w:pStyle w:val="BodyText"/>
                      <w:kinsoku w:val="0"/>
                      <w:overflowPunct w:val="0"/>
                      <w:ind w:left="20" w:right="18"/>
                      <w:rPr>
                        <w:sz w:val="24"/>
                        <w:szCs w:val="24"/>
                      </w:rPr>
                    </w:pPr>
                    <w:r>
                      <w:rPr>
                        <w:sz w:val="20"/>
                        <w:szCs w:val="20"/>
                      </w:rPr>
                      <w:t>Section B – Information for</w:t>
                    </w:r>
                    <w:r>
                      <w:rPr>
                        <w:spacing w:val="-9"/>
                        <w:sz w:val="20"/>
                        <w:szCs w:val="20"/>
                      </w:rPr>
                      <w:t xml:space="preserve"> </w:t>
                    </w:r>
                    <w:r>
                      <w:rPr>
                        <w:sz w:val="20"/>
                        <w:szCs w:val="20"/>
                      </w:rPr>
                      <w:t xml:space="preserve">Tenderers </w:t>
                    </w:r>
                  </w:p>
                  <w:p w:rsidR="00987986" w:rsidRDefault="00987986">
                    <w:pPr>
                      <w:pStyle w:val="BodyText"/>
                      <w:kinsoku w:val="0"/>
                      <w:overflowPunct w:val="0"/>
                      <w:spacing w:before="1"/>
                      <w:ind w:left="20"/>
                      <w:rPr>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20" w:hanging="720"/>
      </w:pPr>
      <w:rPr>
        <w:rFonts w:ascii="Arial" w:hAnsi="Arial" w:cs="Arial"/>
        <w:b/>
        <w:bCs/>
        <w:spacing w:val="-1"/>
        <w:w w:val="100"/>
        <w:sz w:val="22"/>
        <w:szCs w:val="22"/>
      </w:rPr>
    </w:lvl>
    <w:lvl w:ilvl="1">
      <w:numFmt w:val="bullet"/>
      <w:lvlText w:val=""/>
      <w:lvlJc w:val="left"/>
      <w:pPr>
        <w:ind w:left="1648" w:hanging="720"/>
      </w:pPr>
      <w:rPr>
        <w:rFonts w:ascii="Symbol" w:hAnsi="Symbol" w:cs="Symbol"/>
        <w:b w:val="0"/>
        <w:bCs w:val="0"/>
        <w:w w:val="100"/>
        <w:sz w:val="22"/>
        <w:szCs w:val="22"/>
      </w:rPr>
    </w:lvl>
    <w:lvl w:ilvl="2">
      <w:numFmt w:val="bullet"/>
      <w:lvlText w:val="•"/>
      <w:lvlJc w:val="left"/>
      <w:pPr>
        <w:ind w:left="1640" w:hanging="720"/>
      </w:pPr>
    </w:lvl>
    <w:lvl w:ilvl="3">
      <w:numFmt w:val="bullet"/>
      <w:lvlText w:val="•"/>
      <w:lvlJc w:val="left"/>
      <w:pPr>
        <w:ind w:left="2589" w:hanging="720"/>
      </w:pPr>
    </w:lvl>
    <w:lvl w:ilvl="4">
      <w:numFmt w:val="bullet"/>
      <w:lvlText w:val="•"/>
      <w:lvlJc w:val="left"/>
      <w:pPr>
        <w:ind w:left="3539" w:hanging="720"/>
      </w:pPr>
    </w:lvl>
    <w:lvl w:ilvl="5">
      <w:numFmt w:val="bullet"/>
      <w:lvlText w:val="•"/>
      <w:lvlJc w:val="left"/>
      <w:pPr>
        <w:ind w:left="4489" w:hanging="720"/>
      </w:pPr>
    </w:lvl>
    <w:lvl w:ilvl="6">
      <w:numFmt w:val="bullet"/>
      <w:lvlText w:val="•"/>
      <w:lvlJc w:val="left"/>
      <w:pPr>
        <w:ind w:left="5439" w:hanging="720"/>
      </w:pPr>
    </w:lvl>
    <w:lvl w:ilvl="7">
      <w:numFmt w:val="bullet"/>
      <w:lvlText w:val="•"/>
      <w:lvlJc w:val="left"/>
      <w:pPr>
        <w:ind w:left="6389" w:hanging="720"/>
      </w:pPr>
    </w:lvl>
    <w:lvl w:ilvl="8">
      <w:numFmt w:val="bullet"/>
      <w:lvlText w:val="•"/>
      <w:lvlJc w:val="left"/>
      <w:pPr>
        <w:ind w:left="7339" w:hanging="720"/>
      </w:pPr>
    </w:lvl>
  </w:abstractNum>
  <w:abstractNum w:abstractNumId="1" w15:restartNumberingAfterBreak="0">
    <w:nsid w:val="00000403"/>
    <w:multiLevelType w:val="multilevel"/>
    <w:tmpl w:val="00000886"/>
    <w:lvl w:ilvl="0">
      <w:start w:val="1"/>
      <w:numFmt w:val="decimal"/>
      <w:lvlText w:val="%1."/>
      <w:lvlJc w:val="left"/>
      <w:pPr>
        <w:ind w:left="1180" w:hanging="360"/>
      </w:pPr>
      <w:rPr>
        <w:rFonts w:ascii="Arial" w:hAnsi="Arial" w:cs="Arial"/>
        <w:b w:val="0"/>
        <w:bCs w:val="0"/>
        <w:spacing w:val="-1"/>
        <w:w w:val="100"/>
        <w:sz w:val="22"/>
        <w:szCs w:val="22"/>
      </w:rPr>
    </w:lvl>
    <w:lvl w:ilvl="1">
      <w:numFmt w:val="bullet"/>
      <w:lvlText w:val="•"/>
      <w:lvlJc w:val="left"/>
      <w:pPr>
        <w:ind w:left="1985" w:hanging="360"/>
      </w:pPr>
    </w:lvl>
    <w:lvl w:ilvl="2">
      <w:numFmt w:val="bullet"/>
      <w:lvlText w:val="•"/>
      <w:lvlJc w:val="left"/>
      <w:pPr>
        <w:ind w:left="2791" w:hanging="360"/>
      </w:pPr>
    </w:lvl>
    <w:lvl w:ilvl="3">
      <w:numFmt w:val="bullet"/>
      <w:lvlText w:val="•"/>
      <w:lvlJc w:val="left"/>
      <w:pPr>
        <w:ind w:left="3597" w:hanging="360"/>
      </w:pPr>
    </w:lvl>
    <w:lvl w:ilvl="4">
      <w:numFmt w:val="bullet"/>
      <w:lvlText w:val="•"/>
      <w:lvlJc w:val="left"/>
      <w:pPr>
        <w:ind w:left="4403" w:hanging="360"/>
      </w:pPr>
    </w:lvl>
    <w:lvl w:ilvl="5">
      <w:numFmt w:val="bullet"/>
      <w:lvlText w:val="•"/>
      <w:lvlJc w:val="left"/>
      <w:pPr>
        <w:ind w:left="5209" w:hanging="360"/>
      </w:pPr>
    </w:lvl>
    <w:lvl w:ilvl="6">
      <w:numFmt w:val="bullet"/>
      <w:lvlText w:val="•"/>
      <w:lvlJc w:val="left"/>
      <w:pPr>
        <w:ind w:left="6015" w:hanging="360"/>
      </w:pPr>
    </w:lvl>
    <w:lvl w:ilvl="7">
      <w:numFmt w:val="bullet"/>
      <w:lvlText w:val="•"/>
      <w:lvlJc w:val="left"/>
      <w:pPr>
        <w:ind w:left="6821" w:hanging="360"/>
      </w:pPr>
    </w:lvl>
    <w:lvl w:ilvl="8">
      <w:numFmt w:val="bullet"/>
      <w:lvlText w:val="•"/>
      <w:lvlJc w:val="left"/>
      <w:pPr>
        <w:ind w:left="7627"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B05"/>
    <w:rsid w:val="00175679"/>
    <w:rsid w:val="001D1E6D"/>
    <w:rsid w:val="00293C70"/>
    <w:rsid w:val="002A37DA"/>
    <w:rsid w:val="002C6960"/>
    <w:rsid w:val="003B0526"/>
    <w:rsid w:val="00415617"/>
    <w:rsid w:val="0046623A"/>
    <w:rsid w:val="005B3520"/>
    <w:rsid w:val="005B7BBC"/>
    <w:rsid w:val="005F57BA"/>
    <w:rsid w:val="00644F55"/>
    <w:rsid w:val="00665E52"/>
    <w:rsid w:val="007669BB"/>
    <w:rsid w:val="0090667C"/>
    <w:rsid w:val="00987986"/>
    <w:rsid w:val="00A26AA4"/>
    <w:rsid w:val="00AA1049"/>
    <w:rsid w:val="00AA4541"/>
    <w:rsid w:val="00C65B05"/>
    <w:rsid w:val="00CA621F"/>
    <w:rsid w:val="00CC097B"/>
    <w:rsid w:val="00DF293E"/>
    <w:rsid w:val="00EC0184"/>
    <w:rsid w:val="00F46C19"/>
    <w:rsid w:val="00F51478"/>
    <w:rsid w:val="00F82B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78720F3"/>
  <w14:defaultImageDpi w14:val="0"/>
  <w15:docId w15:val="{0BB8B860-2266-457E-9389-3A15D74C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3420" w:hanging="3443"/>
      <w:outlineLvl w:val="0"/>
    </w:pPr>
    <w:rPr>
      <w:rFonts w:ascii="Arial" w:hAnsi="Arial" w:cs="Arial"/>
      <w:b/>
      <w:bCs/>
      <w:sz w:val="36"/>
      <w:szCs w:val="36"/>
    </w:rPr>
  </w:style>
  <w:style w:type="paragraph" w:styleId="Heading2">
    <w:name w:val="heading 2"/>
    <w:basedOn w:val="Normal"/>
    <w:next w:val="Normal"/>
    <w:link w:val="Heading2Char"/>
    <w:uiPriority w:val="1"/>
    <w:qFormat/>
    <w:pPr>
      <w:ind w:left="774"/>
      <w:outlineLvl w:val="1"/>
    </w:pPr>
    <w:rPr>
      <w:rFonts w:ascii="Arial" w:hAnsi="Arial" w:cs="Arial"/>
      <w:b/>
      <w:bCs/>
    </w:rPr>
  </w:style>
  <w:style w:type="paragraph" w:styleId="Heading3">
    <w:name w:val="heading 3"/>
    <w:basedOn w:val="Normal"/>
    <w:next w:val="Normal"/>
    <w:link w:val="Heading3Char"/>
    <w:uiPriority w:val="1"/>
    <w:qFormat/>
    <w:pPr>
      <w:ind w:left="1540" w:hanging="720"/>
      <w:outlineLvl w:val="2"/>
    </w:pPr>
    <w:rPr>
      <w:rFonts w:ascii="Arial" w:hAnsi="Arial" w:cs="Arial"/>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40"/>
    </w:pPr>
    <w:rPr>
      <w:rFonts w:ascii="Arial" w:hAnsi="Arial" w:cs="Arial"/>
      <w:sz w:val="22"/>
      <w:szCs w:val="22"/>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5B05"/>
    <w:pPr>
      <w:tabs>
        <w:tab w:val="center" w:pos="4513"/>
        <w:tab w:val="right" w:pos="9026"/>
      </w:tabs>
    </w:pPr>
  </w:style>
  <w:style w:type="character" w:customStyle="1" w:styleId="HeaderChar">
    <w:name w:val="Header Char"/>
    <w:basedOn w:val="DefaultParagraphFont"/>
    <w:link w:val="Header"/>
    <w:uiPriority w:val="99"/>
    <w:rsid w:val="00C65B05"/>
    <w:rPr>
      <w:rFonts w:ascii="Times New Roman" w:hAnsi="Times New Roman" w:cs="Times New Roman"/>
      <w:sz w:val="24"/>
      <w:szCs w:val="24"/>
    </w:rPr>
  </w:style>
  <w:style w:type="paragraph" w:styleId="Footer">
    <w:name w:val="footer"/>
    <w:basedOn w:val="Normal"/>
    <w:link w:val="FooterChar"/>
    <w:uiPriority w:val="99"/>
    <w:unhideWhenUsed/>
    <w:rsid w:val="00C65B05"/>
    <w:pPr>
      <w:tabs>
        <w:tab w:val="center" w:pos="4513"/>
        <w:tab w:val="right" w:pos="9026"/>
      </w:tabs>
    </w:pPr>
  </w:style>
  <w:style w:type="character" w:customStyle="1" w:styleId="FooterChar">
    <w:name w:val="Footer Char"/>
    <w:basedOn w:val="DefaultParagraphFont"/>
    <w:link w:val="Footer"/>
    <w:uiPriority w:val="99"/>
    <w:rsid w:val="00C65B05"/>
    <w:rPr>
      <w:rFonts w:ascii="Times New Roman" w:hAnsi="Times New Roman" w:cs="Times New Roman"/>
      <w:sz w:val="24"/>
      <w:szCs w:val="24"/>
    </w:rPr>
  </w:style>
  <w:style w:type="character" w:styleId="Hyperlink">
    <w:name w:val="Hyperlink"/>
    <w:basedOn w:val="DefaultParagraphFont"/>
    <w:uiPriority w:val="99"/>
    <w:unhideWhenUsed/>
    <w:rsid w:val="00F51478"/>
    <w:rPr>
      <w:color w:val="0563C1" w:themeColor="hyperlink"/>
      <w:u w:val="single"/>
    </w:rPr>
  </w:style>
  <w:style w:type="table" w:styleId="TableGrid">
    <w:name w:val="Table Grid"/>
    <w:basedOn w:val="TableNormal"/>
    <w:uiPriority w:val="39"/>
    <w:rsid w:val="00CC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DRCtenderenquiries@westdaly.nt.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WDRCtenderenquiries@westdaly.nt.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nderlodgement@westdaly.nt.gov.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386</Words>
  <Characters>2469</Characters>
  <Application>Microsoft Office Word</Application>
  <DocSecurity>0</DocSecurity>
  <Lines>137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Governance</dc:creator>
  <cp:keywords/>
  <dc:description/>
  <cp:lastModifiedBy>Lemaki Curulala</cp:lastModifiedBy>
  <cp:revision>14</cp:revision>
  <dcterms:created xsi:type="dcterms:W3CDTF">2019-02-04T01:36:00Z</dcterms:created>
  <dcterms:modified xsi:type="dcterms:W3CDTF">2024-01-11T23:07:00Z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DocsCorp PDF</vt:lpwstr>
  </property>
</Properties>
</file>